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97709" w14:textId="77777777" w:rsidR="00AF7AC9" w:rsidRDefault="00000000">
      <w:pPr>
        <w:pBdr>
          <w:top w:val="nil"/>
          <w:left w:val="nil"/>
          <w:bottom w:val="nil"/>
          <w:right w:val="nil"/>
          <w:between w:val="nil"/>
        </w:pBdr>
        <w:shd w:val="clear" w:color="auto" w:fill="FFFFFF"/>
        <w:spacing w:before="375" w:after="375" w:line="240" w:lineRule="auto"/>
        <w:rPr>
          <w:rFonts w:ascii="Lato" w:eastAsia="Lato" w:hAnsi="Lato" w:cs="Lato"/>
          <w:color w:val="464646"/>
          <w:sz w:val="48"/>
          <w:szCs w:val="48"/>
          <w:highlight w:val="white"/>
        </w:rPr>
      </w:pPr>
      <w:r>
        <w:rPr>
          <w:rFonts w:ascii="Lato" w:eastAsia="Lato" w:hAnsi="Lato" w:cs="Lato"/>
          <w:noProof/>
          <w:color w:val="464646"/>
          <w:sz w:val="48"/>
          <w:szCs w:val="48"/>
          <w:highlight w:val="white"/>
        </w:rPr>
        <mc:AlternateContent>
          <mc:Choice Requires="wps">
            <w:drawing>
              <wp:inline distT="114300" distB="114300" distL="114300" distR="114300" wp14:anchorId="2C98987A" wp14:editId="5A2688EE">
                <wp:extent cx="5731200" cy="3424414"/>
                <wp:effectExtent l="19050" t="19050" r="22225" b="14605"/>
                <wp:docPr id="10" name="Text Box 10"/>
                <wp:cNvGraphicFramePr/>
                <a:graphic xmlns:a="http://schemas.openxmlformats.org/drawingml/2006/main">
                  <a:graphicData uri="http://schemas.microsoft.com/office/word/2010/wordprocessingShape">
                    <wps:wsp>
                      <wps:cNvSpPr txBox="1"/>
                      <wps:spPr>
                        <a:xfrm>
                          <a:off x="1860450" y="779250"/>
                          <a:ext cx="6087900" cy="3632700"/>
                        </a:xfrm>
                        <a:prstGeom prst="rect">
                          <a:avLst/>
                        </a:prstGeom>
                        <a:noFill/>
                        <a:ln w="38100" cap="flat" cmpd="sng">
                          <a:solidFill>
                            <a:srgbClr val="4A86E8"/>
                          </a:solidFill>
                          <a:prstDash val="solid"/>
                          <a:round/>
                          <a:headEnd type="none" w="sm" len="sm"/>
                          <a:tailEnd type="none" w="sm" len="sm"/>
                        </a:ln>
                      </wps:spPr>
                      <wps:txbx>
                        <w:txbxContent>
                          <w:p w14:paraId="42D189A3" w14:textId="77777777" w:rsidR="00AF7AC9" w:rsidRDefault="00000000">
                            <w:pPr>
                              <w:spacing w:after="0" w:line="240" w:lineRule="auto"/>
                              <w:textDirection w:val="btLr"/>
                            </w:pPr>
                            <w:r>
                              <w:rPr>
                                <w:rFonts w:ascii="Arial" w:eastAsia="Arial" w:hAnsi="Arial" w:cs="Arial"/>
                                <w:b/>
                                <w:i/>
                                <w:color w:val="000000"/>
                                <w:sz w:val="28"/>
                              </w:rPr>
                              <w:t>DCA Note:</w:t>
                            </w:r>
                          </w:p>
                          <w:p w14:paraId="7B9A1CD6" w14:textId="77777777" w:rsidR="00AF7AC9" w:rsidRDefault="00000000">
                            <w:pPr>
                              <w:spacing w:after="0" w:line="240" w:lineRule="auto"/>
                              <w:textDirection w:val="btLr"/>
                            </w:pPr>
                            <w:r>
                              <w:rPr>
                                <w:rFonts w:ascii="Arial" w:eastAsia="Arial" w:hAnsi="Arial" w:cs="Arial"/>
                                <w:color w:val="000000"/>
                                <w:sz w:val="28"/>
                              </w:rPr>
                              <w:t xml:space="preserve">This document is a list of various Medici.tv performances that are Christmas themed or related in some way. </w:t>
                            </w:r>
                          </w:p>
                          <w:p w14:paraId="625129C9" w14:textId="77777777" w:rsidR="00AF7AC9" w:rsidRDefault="00000000">
                            <w:pPr>
                              <w:spacing w:after="0" w:line="240" w:lineRule="auto"/>
                              <w:textDirection w:val="btLr"/>
                            </w:pPr>
                            <w:r>
                              <w:rPr>
                                <w:rFonts w:ascii="Arial" w:eastAsia="Arial" w:hAnsi="Arial" w:cs="Arial"/>
                                <w:color w:val="000000"/>
                                <w:sz w:val="28"/>
                              </w:rPr>
                              <w:t>Please feel free to use any part of this doc, and edit it in any way you like, to create social media posts.</w:t>
                            </w:r>
                          </w:p>
                          <w:p w14:paraId="5EBD0186" w14:textId="77777777" w:rsidR="00AF7AC9" w:rsidRDefault="00AF7AC9">
                            <w:pPr>
                              <w:spacing w:after="0" w:line="240" w:lineRule="auto"/>
                              <w:textDirection w:val="btLr"/>
                            </w:pPr>
                          </w:p>
                          <w:p w14:paraId="13F0550A" w14:textId="77777777" w:rsidR="00AF7AC9" w:rsidRDefault="00000000">
                            <w:pPr>
                              <w:spacing w:after="0" w:line="240" w:lineRule="auto"/>
                              <w:textDirection w:val="btLr"/>
                            </w:pPr>
                            <w:r>
                              <w:rPr>
                                <w:rFonts w:ascii="Arial" w:eastAsia="Arial" w:hAnsi="Arial" w:cs="Arial"/>
                                <w:color w:val="000000"/>
                                <w:sz w:val="28"/>
                              </w:rPr>
                              <w:t xml:space="preserve">For example, you could pick 3-4 of your favourites from this </w:t>
                            </w:r>
                            <w:proofErr w:type="gramStart"/>
                            <w:r>
                              <w:rPr>
                                <w:rFonts w:ascii="Arial" w:eastAsia="Arial" w:hAnsi="Arial" w:cs="Arial"/>
                                <w:color w:val="000000"/>
                                <w:sz w:val="28"/>
                              </w:rPr>
                              <w:t>list, and</w:t>
                            </w:r>
                            <w:proofErr w:type="gramEnd"/>
                            <w:r>
                              <w:rPr>
                                <w:rFonts w:ascii="Arial" w:eastAsia="Arial" w:hAnsi="Arial" w:cs="Arial"/>
                                <w:color w:val="000000"/>
                                <w:sz w:val="28"/>
                              </w:rPr>
                              <w:t xml:space="preserve"> create a social media post about each - use the images and copy provided, or feel free to tweak it!</w:t>
                            </w:r>
                          </w:p>
                          <w:p w14:paraId="05FB0E91" w14:textId="77777777" w:rsidR="00AF7AC9" w:rsidRDefault="00AF7AC9">
                            <w:pPr>
                              <w:spacing w:after="0" w:line="240" w:lineRule="auto"/>
                              <w:textDirection w:val="btLr"/>
                            </w:pPr>
                          </w:p>
                          <w:p w14:paraId="0B6A916B" w14:textId="39C93DF1" w:rsidR="00AF7AC9" w:rsidRDefault="00000000">
                            <w:pPr>
                              <w:spacing w:after="0" w:line="240" w:lineRule="auto"/>
                              <w:textDirection w:val="btLr"/>
                              <w:rPr>
                                <w:rFonts w:ascii="Arial" w:eastAsia="Arial" w:hAnsi="Arial" w:cs="Arial"/>
                                <w:color w:val="000000"/>
                                <w:sz w:val="28"/>
                              </w:rPr>
                            </w:pPr>
                            <w:r>
                              <w:rPr>
                                <w:rFonts w:ascii="Arial" w:eastAsia="Arial" w:hAnsi="Arial" w:cs="Arial"/>
                                <w:color w:val="000000"/>
                                <w:sz w:val="28"/>
                              </w:rPr>
                              <w:t xml:space="preserve">You could also tidy up this document and post the whole list for your customers. </w:t>
                            </w:r>
                            <w:r w:rsidRPr="00462AB8">
                              <w:rPr>
                                <w:rFonts w:ascii="Arial" w:eastAsia="Arial" w:hAnsi="Arial" w:cs="Arial"/>
                                <w:b/>
                                <w:bCs/>
                                <w:color w:val="000000"/>
                                <w:sz w:val="28"/>
                              </w:rPr>
                              <w:t>We recommend switching the links to the specific links for your library’s Medici login, which will make it easier for your customers to find the right video.</w:t>
                            </w:r>
                            <w:r>
                              <w:rPr>
                                <w:rFonts w:ascii="Arial" w:eastAsia="Arial" w:hAnsi="Arial" w:cs="Arial"/>
                                <w:color w:val="000000"/>
                                <w:sz w:val="28"/>
                              </w:rPr>
                              <w:t xml:space="preserve"> To do this</w:t>
                            </w:r>
                            <w:r w:rsidR="001D3EDA">
                              <w:rPr>
                                <w:rFonts w:ascii="Arial" w:eastAsia="Arial" w:hAnsi="Arial" w:cs="Arial"/>
                                <w:color w:val="000000"/>
                                <w:sz w:val="28"/>
                              </w:rPr>
                              <w:t>:</w:t>
                            </w:r>
                          </w:p>
                          <w:p w14:paraId="785A2961" w14:textId="77777777" w:rsidR="00437206" w:rsidRDefault="00437206">
                            <w:pPr>
                              <w:spacing w:after="0" w:line="240" w:lineRule="auto"/>
                              <w:textDirection w:val="btLr"/>
                              <w:rPr>
                                <w:rFonts w:ascii="Arial" w:eastAsia="Arial" w:hAnsi="Arial" w:cs="Arial"/>
                                <w:color w:val="000000"/>
                                <w:sz w:val="28"/>
                              </w:rPr>
                            </w:pPr>
                          </w:p>
                          <w:p w14:paraId="6676D936" w14:textId="1B0F8767" w:rsidR="001D3EDA" w:rsidRDefault="00437206" w:rsidP="00437206">
                            <w:pPr>
                              <w:spacing w:after="0" w:line="240" w:lineRule="auto"/>
                              <w:jc w:val="center"/>
                              <w:textDirection w:val="btLr"/>
                            </w:pPr>
                            <w:r>
                              <w:rPr>
                                <w:noProof/>
                              </w:rPr>
                              <w:drawing>
                                <wp:inline distT="0" distB="0" distL="0" distR="0" wp14:anchorId="3DCA3D2E" wp14:editId="7D185F19">
                                  <wp:extent cx="5352298" cy="2286000"/>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368734" cy="2293020"/>
                                          </a:xfrm>
                                          <a:prstGeom prst="rect">
                                            <a:avLst/>
                                          </a:prstGeom>
                                        </pic:spPr>
                                      </pic:pic>
                                    </a:graphicData>
                                  </a:graphic>
                                </wp:inline>
                              </w:drawing>
                            </w:r>
                          </w:p>
                        </w:txbxContent>
                      </wps:txbx>
                      <wps:bodyPr spcFirstLastPara="1" wrap="square" lIns="91425" tIns="91425" rIns="91425" bIns="91425" anchor="t" anchorCtr="0">
                        <a:spAutoFit/>
                      </wps:bodyPr>
                    </wps:wsp>
                  </a:graphicData>
                </a:graphic>
              </wp:inline>
            </w:drawing>
          </mc:Choice>
          <mc:Fallback>
            <w:pict>
              <v:shapetype w14:anchorId="2C98987A" id="_x0000_t202" coordsize="21600,21600" o:spt="202" path="m,l,21600r21600,l21600,xe">
                <v:stroke joinstyle="miter"/>
                <v:path gradientshapeok="t" o:connecttype="rect"/>
              </v:shapetype>
              <v:shape id="Text Box 10" o:spid="_x0000_s1026" type="#_x0000_t202" style="width:451.3pt;height:2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" filled="f" strokecolor="#4a86e8" strokeweight="3pt">
                <v:stroke startarrowwidth="narrow" startarrowlength="short" endarrowwidth="narrow" endarrowlength="short" joinstyle="round"/>
                <v:textbox style="mso-fit-shape-to-text:t" inset="2.53958mm,2.53958mm,2.53958mm,2.53958mm">
                  <w:txbxContent>
                    <w:p w14:paraId="42D189A3" w14:textId="77777777" w:rsidR="00AF7AC9" w:rsidRDefault="00000000">
                      <w:pPr>
                        <w:spacing w:after="0" w:line="240" w:lineRule="auto"/>
                        <w:textDirection w:val="btLr"/>
                      </w:pPr>
                      <w:r>
                        <w:rPr>
                          <w:rFonts w:ascii="Arial" w:eastAsia="Arial" w:hAnsi="Arial" w:cs="Arial"/>
                          <w:b/>
                          <w:i/>
                          <w:color w:val="000000"/>
                          <w:sz w:val="28"/>
                        </w:rPr>
                        <w:t>DCA Note:</w:t>
                      </w:r>
                    </w:p>
                    <w:p w14:paraId="7B9A1CD6" w14:textId="77777777" w:rsidR="00AF7AC9" w:rsidRDefault="00000000">
                      <w:pPr>
                        <w:spacing w:after="0" w:line="240" w:lineRule="auto"/>
                        <w:textDirection w:val="btLr"/>
                      </w:pPr>
                      <w:r>
                        <w:rPr>
                          <w:rFonts w:ascii="Arial" w:eastAsia="Arial" w:hAnsi="Arial" w:cs="Arial"/>
                          <w:color w:val="000000"/>
                          <w:sz w:val="28"/>
                        </w:rPr>
                        <w:t xml:space="preserve">This document is a list of various Medici.tv performances that are Christmas themed or related in some way. </w:t>
                      </w:r>
                    </w:p>
                    <w:p w14:paraId="625129C9" w14:textId="77777777" w:rsidR="00AF7AC9" w:rsidRDefault="00000000">
                      <w:pPr>
                        <w:spacing w:after="0" w:line="240" w:lineRule="auto"/>
                        <w:textDirection w:val="btLr"/>
                      </w:pPr>
                      <w:r>
                        <w:rPr>
                          <w:rFonts w:ascii="Arial" w:eastAsia="Arial" w:hAnsi="Arial" w:cs="Arial"/>
                          <w:color w:val="000000"/>
                          <w:sz w:val="28"/>
                        </w:rPr>
                        <w:t>Please feel free to use any part of this doc, and edit it in any way you like, to create social media posts.</w:t>
                      </w:r>
                    </w:p>
                    <w:p w14:paraId="5EBD0186" w14:textId="77777777" w:rsidR="00AF7AC9" w:rsidRDefault="00AF7AC9">
                      <w:pPr>
                        <w:spacing w:after="0" w:line="240" w:lineRule="auto"/>
                        <w:textDirection w:val="btLr"/>
                      </w:pPr>
                    </w:p>
                    <w:p w14:paraId="13F0550A" w14:textId="77777777" w:rsidR="00AF7AC9" w:rsidRDefault="00000000">
                      <w:pPr>
                        <w:spacing w:after="0" w:line="240" w:lineRule="auto"/>
                        <w:textDirection w:val="btLr"/>
                      </w:pPr>
                      <w:r>
                        <w:rPr>
                          <w:rFonts w:ascii="Arial" w:eastAsia="Arial" w:hAnsi="Arial" w:cs="Arial"/>
                          <w:color w:val="000000"/>
                          <w:sz w:val="28"/>
                        </w:rPr>
                        <w:t xml:space="preserve">For example, you could pick 3-4 of your favourites from this </w:t>
                      </w:r>
                      <w:proofErr w:type="gramStart"/>
                      <w:r>
                        <w:rPr>
                          <w:rFonts w:ascii="Arial" w:eastAsia="Arial" w:hAnsi="Arial" w:cs="Arial"/>
                          <w:color w:val="000000"/>
                          <w:sz w:val="28"/>
                        </w:rPr>
                        <w:t>list, and</w:t>
                      </w:r>
                      <w:proofErr w:type="gramEnd"/>
                      <w:r>
                        <w:rPr>
                          <w:rFonts w:ascii="Arial" w:eastAsia="Arial" w:hAnsi="Arial" w:cs="Arial"/>
                          <w:color w:val="000000"/>
                          <w:sz w:val="28"/>
                        </w:rPr>
                        <w:t xml:space="preserve"> create a social media post about each - use the images and copy provided, or feel free to tweak it!</w:t>
                      </w:r>
                    </w:p>
                    <w:p w14:paraId="05FB0E91" w14:textId="77777777" w:rsidR="00AF7AC9" w:rsidRDefault="00AF7AC9">
                      <w:pPr>
                        <w:spacing w:after="0" w:line="240" w:lineRule="auto"/>
                        <w:textDirection w:val="btLr"/>
                      </w:pPr>
                    </w:p>
                    <w:p w14:paraId="0B6A916B" w14:textId="39C93DF1" w:rsidR="00AF7AC9" w:rsidRDefault="00000000">
                      <w:pPr>
                        <w:spacing w:after="0" w:line="240" w:lineRule="auto"/>
                        <w:textDirection w:val="btLr"/>
                        <w:rPr>
                          <w:rFonts w:ascii="Arial" w:eastAsia="Arial" w:hAnsi="Arial" w:cs="Arial"/>
                          <w:color w:val="000000"/>
                          <w:sz w:val="28"/>
                        </w:rPr>
                      </w:pPr>
                      <w:r>
                        <w:rPr>
                          <w:rFonts w:ascii="Arial" w:eastAsia="Arial" w:hAnsi="Arial" w:cs="Arial"/>
                          <w:color w:val="000000"/>
                          <w:sz w:val="28"/>
                        </w:rPr>
                        <w:t xml:space="preserve">You could also tidy up this document and post the whole list for your customers. </w:t>
                      </w:r>
                      <w:r w:rsidRPr="00462AB8">
                        <w:rPr>
                          <w:rFonts w:ascii="Arial" w:eastAsia="Arial" w:hAnsi="Arial" w:cs="Arial"/>
                          <w:b/>
                          <w:bCs/>
                          <w:color w:val="000000"/>
                          <w:sz w:val="28"/>
                        </w:rPr>
                        <w:t>We recommend switching the links to the specific links for your library’s Medici login, which will make it easier for your customers to find the right video.</w:t>
                      </w:r>
                      <w:r>
                        <w:rPr>
                          <w:rFonts w:ascii="Arial" w:eastAsia="Arial" w:hAnsi="Arial" w:cs="Arial"/>
                          <w:color w:val="000000"/>
                          <w:sz w:val="28"/>
                        </w:rPr>
                        <w:t xml:space="preserve"> To do this</w:t>
                      </w:r>
                      <w:r w:rsidR="001D3EDA">
                        <w:rPr>
                          <w:rFonts w:ascii="Arial" w:eastAsia="Arial" w:hAnsi="Arial" w:cs="Arial"/>
                          <w:color w:val="000000"/>
                          <w:sz w:val="28"/>
                        </w:rPr>
                        <w:t>:</w:t>
                      </w:r>
                    </w:p>
                    <w:p w14:paraId="785A2961" w14:textId="77777777" w:rsidR="00437206" w:rsidRDefault="00437206">
                      <w:pPr>
                        <w:spacing w:after="0" w:line="240" w:lineRule="auto"/>
                        <w:textDirection w:val="btLr"/>
                        <w:rPr>
                          <w:rFonts w:ascii="Arial" w:eastAsia="Arial" w:hAnsi="Arial" w:cs="Arial"/>
                          <w:color w:val="000000"/>
                          <w:sz w:val="28"/>
                        </w:rPr>
                      </w:pPr>
                    </w:p>
                    <w:p w14:paraId="6676D936" w14:textId="1B0F8767" w:rsidR="001D3EDA" w:rsidRDefault="00437206" w:rsidP="00437206">
                      <w:pPr>
                        <w:spacing w:after="0" w:line="240" w:lineRule="auto"/>
                        <w:jc w:val="center"/>
                        <w:textDirection w:val="btLr"/>
                      </w:pPr>
                      <w:r>
                        <w:rPr>
                          <w:noProof/>
                        </w:rPr>
                        <w:drawing>
                          <wp:inline distT="0" distB="0" distL="0" distR="0" wp14:anchorId="3DCA3D2E" wp14:editId="7D185F19">
                            <wp:extent cx="5352298" cy="2286000"/>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368734" cy="2293020"/>
                                    </a:xfrm>
                                    <a:prstGeom prst="rect">
                                      <a:avLst/>
                                    </a:prstGeom>
                                  </pic:spPr>
                                </pic:pic>
                              </a:graphicData>
                            </a:graphic>
                          </wp:inline>
                        </w:drawing>
                      </w:r>
                    </w:p>
                  </w:txbxContent>
                </v:textbox>
                <w10:anchorlock/>
              </v:shape>
            </w:pict>
          </mc:Fallback>
        </mc:AlternateContent>
      </w:r>
    </w:p>
    <w:p w14:paraId="05482B33" w14:textId="77777777" w:rsidR="00437206" w:rsidRDefault="00437206">
      <w:pPr>
        <w:rPr>
          <w:rFonts w:ascii="Lato" w:eastAsia="Lato" w:hAnsi="Lato" w:cs="Lato"/>
          <w:color w:val="464646"/>
          <w:sz w:val="48"/>
          <w:szCs w:val="48"/>
          <w:highlight w:val="white"/>
        </w:rPr>
      </w:pPr>
      <w:r>
        <w:rPr>
          <w:rFonts w:ascii="Lato" w:eastAsia="Lato" w:hAnsi="Lato" w:cs="Lato"/>
          <w:color w:val="464646"/>
          <w:sz w:val="48"/>
          <w:szCs w:val="48"/>
          <w:highlight w:val="white"/>
        </w:rPr>
        <w:br w:type="page"/>
      </w:r>
    </w:p>
    <w:p w14:paraId="7DD87F30" w14:textId="2B054C2D" w:rsidR="00AF7AC9" w:rsidRDefault="00000000">
      <w:pPr>
        <w:pBdr>
          <w:top w:val="nil"/>
          <w:left w:val="nil"/>
          <w:bottom w:val="nil"/>
          <w:right w:val="nil"/>
          <w:between w:val="nil"/>
        </w:pBdr>
        <w:shd w:val="clear" w:color="auto" w:fill="FFFFFF"/>
        <w:spacing w:before="375" w:after="375" w:line="240" w:lineRule="auto"/>
        <w:rPr>
          <w:rFonts w:ascii="Lato" w:eastAsia="Lato" w:hAnsi="Lato" w:cs="Lato"/>
          <w:color w:val="464646"/>
          <w:sz w:val="48"/>
          <w:szCs w:val="48"/>
        </w:rPr>
      </w:pPr>
      <w:r>
        <w:rPr>
          <w:rFonts w:ascii="Lato" w:eastAsia="Lato" w:hAnsi="Lato" w:cs="Lato"/>
          <w:color w:val="464646"/>
          <w:sz w:val="48"/>
          <w:szCs w:val="48"/>
          <w:highlight w:val="white"/>
        </w:rPr>
        <w:lastRenderedPageBreak/>
        <w:t>Have a classic Christmas with Medici TV</w:t>
      </w:r>
    </w:p>
    <w:p w14:paraId="75945C6E" w14:textId="77777777" w:rsidR="00AF7AC9" w:rsidRDefault="00AF7AC9">
      <w:pPr>
        <w:shd w:val="clear" w:color="auto" w:fill="FFFFFF"/>
        <w:spacing w:after="0" w:line="240" w:lineRule="auto"/>
        <w:rPr>
          <w:rFonts w:ascii="Lato" w:eastAsia="Lato" w:hAnsi="Lato" w:cs="Lato"/>
          <w:b/>
          <w:smallCaps/>
          <w:color w:val="000000"/>
          <w:sz w:val="28"/>
          <w:szCs w:val="28"/>
        </w:rPr>
      </w:pPr>
    </w:p>
    <w:p w14:paraId="57AADBE0" w14:textId="77777777" w:rsidR="00AF7AC9" w:rsidRDefault="00000000">
      <w:pPr>
        <w:shd w:val="clear" w:color="auto" w:fill="FFFFFF"/>
        <w:spacing w:after="0" w:line="240" w:lineRule="auto"/>
        <w:rPr>
          <w:rFonts w:ascii="Lato" w:eastAsia="Lato" w:hAnsi="Lato" w:cs="Lato"/>
          <w:b/>
          <w:smallCaps/>
          <w:color w:val="000000"/>
          <w:sz w:val="28"/>
          <w:szCs w:val="28"/>
        </w:rPr>
      </w:pPr>
      <w:r>
        <w:rPr>
          <w:rFonts w:ascii="Lato" w:eastAsia="Lato" w:hAnsi="Lato" w:cs="Lato"/>
          <w:b/>
          <w:smallCaps/>
          <w:color w:val="000000"/>
          <w:sz w:val="28"/>
          <w:szCs w:val="28"/>
        </w:rPr>
        <w:t>CONCERTS</w:t>
      </w:r>
    </w:p>
    <w:p w14:paraId="50C1FA37" w14:textId="77777777" w:rsidR="00AF7AC9" w:rsidRDefault="00AF7AC9">
      <w:pPr>
        <w:shd w:val="clear" w:color="auto" w:fill="FFFFFF"/>
        <w:spacing w:after="0" w:line="240" w:lineRule="auto"/>
        <w:rPr>
          <w:rFonts w:ascii="Lato" w:eastAsia="Lato" w:hAnsi="Lato" w:cs="Lato"/>
          <w:b/>
          <w:smallCaps/>
          <w:color w:val="000000"/>
          <w:sz w:val="28"/>
          <w:szCs w:val="28"/>
        </w:rPr>
      </w:pPr>
    </w:p>
    <w:p w14:paraId="3CA8E1A7" w14:textId="77777777" w:rsidR="00AF7AC9" w:rsidRDefault="00000000">
      <w:pPr>
        <w:pStyle w:val="Heading1"/>
        <w:shd w:val="clear" w:color="auto" w:fill="FFFFFF"/>
        <w:spacing w:before="0" w:after="0"/>
        <w:rPr>
          <w:rFonts w:ascii="Helvetica Neue" w:eastAsia="Helvetica Neue" w:hAnsi="Helvetica Neue" w:cs="Helvetica Neue"/>
          <w:sz w:val="22"/>
          <w:szCs w:val="22"/>
        </w:rPr>
      </w:pPr>
      <w:hyperlink r:id="rId6">
        <w:r>
          <w:rPr>
            <w:rFonts w:ascii="Helvetica Neue" w:eastAsia="Helvetica Neue" w:hAnsi="Helvetica Neue" w:cs="Helvetica Neue"/>
            <w:color w:val="0563C1"/>
            <w:sz w:val="22"/>
            <w:szCs w:val="22"/>
            <w:u w:val="single"/>
          </w:rPr>
          <w:t xml:space="preserve">The Three Tenors Luciano Pavarotti, </w:t>
        </w:r>
        <w:proofErr w:type="spellStart"/>
        <w:r>
          <w:rPr>
            <w:rFonts w:ascii="Helvetica Neue" w:eastAsia="Helvetica Neue" w:hAnsi="Helvetica Neue" w:cs="Helvetica Neue"/>
            <w:color w:val="0563C1"/>
            <w:sz w:val="22"/>
            <w:szCs w:val="22"/>
            <w:u w:val="single"/>
          </w:rPr>
          <w:t>Plácido</w:t>
        </w:r>
        <w:proofErr w:type="spellEnd"/>
        <w:r>
          <w:rPr>
            <w:rFonts w:ascii="Helvetica Neue" w:eastAsia="Helvetica Neue" w:hAnsi="Helvetica Neue" w:cs="Helvetica Neue"/>
            <w:color w:val="0563C1"/>
            <w:sz w:val="22"/>
            <w:szCs w:val="22"/>
            <w:u w:val="single"/>
          </w:rPr>
          <w:t xml:space="preserve"> Domingo, and José Carreras sing Christmas Music</w:t>
        </w:r>
      </w:hyperlink>
    </w:p>
    <w:p w14:paraId="35E59D0F" w14:textId="77777777" w:rsidR="00AF7AC9" w:rsidRDefault="00000000">
      <w:pPr>
        <w:pStyle w:val="Heading2"/>
        <w:shd w:val="clear" w:color="auto" w:fill="FFFFFF"/>
        <w:spacing w:before="0" w:after="0"/>
        <w:rPr>
          <w:rFonts w:ascii="Lato" w:eastAsia="Lato" w:hAnsi="Lato" w:cs="Lato"/>
          <w:b w:val="0"/>
          <w:color w:val="555555"/>
          <w:sz w:val="20"/>
          <w:szCs w:val="20"/>
        </w:rPr>
      </w:pPr>
      <w:r>
        <w:rPr>
          <w:rFonts w:ascii="Lato" w:eastAsia="Lato" w:hAnsi="Lato" w:cs="Lato"/>
          <w:b w:val="0"/>
          <w:color w:val="555555"/>
          <w:sz w:val="20"/>
          <w:szCs w:val="20"/>
        </w:rPr>
        <w:t xml:space="preserve">Wiener </w:t>
      </w:r>
      <w:proofErr w:type="spellStart"/>
      <w:r>
        <w:rPr>
          <w:rFonts w:ascii="Lato" w:eastAsia="Lato" w:hAnsi="Lato" w:cs="Lato"/>
          <w:b w:val="0"/>
          <w:color w:val="555555"/>
          <w:sz w:val="20"/>
          <w:szCs w:val="20"/>
        </w:rPr>
        <w:t>Symphoniker</w:t>
      </w:r>
      <w:proofErr w:type="spellEnd"/>
    </w:p>
    <w:p w14:paraId="44C716AD" w14:textId="77777777" w:rsidR="00AF7AC9" w:rsidRDefault="00000000">
      <w:pPr>
        <w:pStyle w:val="Heading2"/>
        <w:shd w:val="clear" w:color="auto" w:fill="FFFFFF"/>
        <w:spacing w:before="0" w:after="0"/>
        <w:rPr>
          <w:rFonts w:ascii="Lato" w:eastAsia="Lato" w:hAnsi="Lato" w:cs="Lato"/>
          <w:b w:val="0"/>
          <w:color w:val="555555"/>
          <w:sz w:val="20"/>
          <w:szCs w:val="20"/>
        </w:rPr>
      </w:pPr>
      <w:r>
        <w:rPr>
          <w:rFonts w:ascii="Lato" w:eastAsia="Lato" w:hAnsi="Lato" w:cs="Lato"/>
          <w:noProof/>
          <w:color w:val="555555"/>
          <w:sz w:val="20"/>
          <w:szCs w:val="20"/>
        </w:rPr>
        <w:drawing>
          <wp:inline distT="0" distB="0" distL="0" distR="0" wp14:anchorId="256AAB9E" wp14:editId="084683C6">
            <wp:extent cx="2484120" cy="1836420"/>
            <wp:effectExtent l="0" t="0" r="0" b="0"/>
            <wp:docPr id="15" name="image1.jpg" descr="A group of men posing for a pi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group of men posing for a picture&#10;&#10;Description automatically generated with medium confidence"/>
                    <pic:cNvPicPr preferRelativeResize="0"/>
                  </pic:nvPicPr>
                  <pic:blipFill>
                    <a:blip r:embed="rId7"/>
                    <a:srcRect/>
                    <a:stretch>
                      <a:fillRect/>
                    </a:stretch>
                  </pic:blipFill>
                  <pic:spPr>
                    <a:xfrm>
                      <a:off x="0" y="0"/>
                      <a:ext cx="2484120" cy="1836420"/>
                    </a:xfrm>
                    <a:prstGeom prst="rect">
                      <a:avLst/>
                    </a:prstGeom>
                    <a:ln/>
                  </pic:spPr>
                </pic:pic>
              </a:graphicData>
            </a:graphic>
          </wp:inline>
        </w:drawing>
      </w:r>
    </w:p>
    <w:p w14:paraId="24BDB69A" w14:textId="77777777" w:rsidR="00AF7AC9" w:rsidRDefault="00AF7AC9"/>
    <w:p w14:paraId="1D12FDED" w14:textId="77777777" w:rsidR="00AF7AC9" w:rsidRDefault="00000000">
      <w:pPr>
        <w:rPr>
          <w:rFonts w:ascii="Arial" w:eastAsia="Arial" w:hAnsi="Arial" w:cs="Arial"/>
          <w:color w:val="464646"/>
          <w:sz w:val="20"/>
          <w:szCs w:val="20"/>
          <w:highlight w:val="white"/>
        </w:rPr>
      </w:pPr>
      <w:r>
        <w:rPr>
          <w:rFonts w:ascii="Arial" w:eastAsia="Arial" w:hAnsi="Arial" w:cs="Arial"/>
          <w:color w:val="464646"/>
          <w:sz w:val="20"/>
          <w:szCs w:val="20"/>
          <w:highlight w:val="white"/>
        </w:rPr>
        <w:t xml:space="preserve">On December 23, 1999, Vienna’s opulent </w:t>
      </w:r>
      <w:proofErr w:type="spellStart"/>
      <w:r>
        <w:rPr>
          <w:rFonts w:ascii="Arial" w:eastAsia="Arial" w:hAnsi="Arial" w:cs="Arial"/>
          <w:color w:val="464646"/>
          <w:sz w:val="20"/>
          <w:szCs w:val="20"/>
          <w:highlight w:val="white"/>
        </w:rPr>
        <w:t>Konzerthaus</w:t>
      </w:r>
      <w:proofErr w:type="spellEnd"/>
      <w:r>
        <w:rPr>
          <w:rFonts w:ascii="Arial" w:eastAsia="Arial" w:hAnsi="Arial" w:cs="Arial"/>
          <w:color w:val="464646"/>
          <w:sz w:val="20"/>
          <w:szCs w:val="20"/>
          <w:highlight w:val="white"/>
        </w:rPr>
        <w:t xml:space="preserve"> played host to a remarkable event: a Christmas concert featuring the three tenors—Luciano Pavarotti, </w:t>
      </w:r>
      <w:proofErr w:type="spellStart"/>
      <w:r>
        <w:rPr>
          <w:rFonts w:ascii="Arial" w:eastAsia="Arial" w:hAnsi="Arial" w:cs="Arial"/>
          <w:color w:val="464646"/>
          <w:sz w:val="20"/>
          <w:szCs w:val="20"/>
          <w:highlight w:val="white"/>
        </w:rPr>
        <w:t>Plácido</w:t>
      </w:r>
      <w:proofErr w:type="spellEnd"/>
      <w:r>
        <w:rPr>
          <w:rFonts w:ascii="Arial" w:eastAsia="Arial" w:hAnsi="Arial" w:cs="Arial"/>
          <w:color w:val="464646"/>
          <w:sz w:val="20"/>
          <w:szCs w:val="20"/>
          <w:highlight w:val="white"/>
        </w:rPr>
        <w:t xml:space="preserve"> Domingo, and José Carreras—singing a mix of sacred and popular Christmas songs. From Irving Berlin’s </w:t>
      </w:r>
      <w:r>
        <w:rPr>
          <w:rFonts w:ascii="Arial" w:eastAsia="Arial" w:hAnsi="Arial" w:cs="Arial"/>
          <w:i/>
          <w:sz w:val="20"/>
          <w:szCs w:val="20"/>
        </w:rPr>
        <w:t>White Christmas </w:t>
      </w:r>
      <w:r>
        <w:rPr>
          <w:rFonts w:ascii="Arial" w:eastAsia="Arial" w:hAnsi="Arial" w:cs="Arial"/>
          <w:color w:val="464646"/>
          <w:sz w:val="20"/>
          <w:szCs w:val="20"/>
          <w:highlight w:val="white"/>
        </w:rPr>
        <w:t>to Johannes Brahms’s </w:t>
      </w:r>
      <w:proofErr w:type="spellStart"/>
      <w:r>
        <w:rPr>
          <w:rFonts w:ascii="Arial" w:eastAsia="Arial" w:hAnsi="Arial" w:cs="Arial"/>
          <w:i/>
          <w:sz w:val="20"/>
          <w:szCs w:val="20"/>
        </w:rPr>
        <w:t>Wiegenlied</w:t>
      </w:r>
      <w:proofErr w:type="spellEnd"/>
      <w:r>
        <w:rPr>
          <w:rFonts w:ascii="Arial" w:eastAsia="Arial" w:hAnsi="Arial" w:cs="Arial"/>
          <w:i/>
          <w:sz w:val="20"/>
          <w:szCs w:val="20"/>
        </w:rPr>
        <w:t xml:space="preserve">: </w:t>
      </w:r>
      <w:proofErr w:type="spellStart"/>
      <w:r>
        <w:rPr>
          <w:rFonts w:ascii="Arial" w:eastAsia="Arial" w:hAnsi="Arial" w:cs="Arial"/>
          <w:i/>
          <w:sz w:val="20"/>
          <w:szCs w:val="20"/>
        </w:rPr>
        <w:t>Guten</w:t>
      </w:r>
      <w:proofErr w:type="spellEnd"/>
      <w:r>
        <w:rPr>
          <w:rFonts w:ascii="Arial" w:eastAsia="Arial" w:hAnsi="Arial" w:cs="Arial"/>
          <w:i/>
          <w:sz w:val="20"/>
          <w:szCs w:val="20"/>
        </w:rPr>
        <w:t xml:space="preserve"> Abend, </w:t>
      </w:r>
      <w:proofErr w:type="spellStart"/>
      <w:r>
        <w:rPr>
          <w:rFonts w:ascii="Arial" w:eastAsia="Arial" w:hAnsi="Arial" w:cs="Arial"/>
          <w:i/>
          <w:sz w:val="20"/>
          <w:szCs w:val="20"/>
        </w:rPr>
        <w:t>gute</w:t>
      </w:r>
      <w:proofErr w:type="spellEnd"/>
      <w:r>
        <w:rPr>
          <w:rFonts w:ascii="Arial" w:eastAsia="Arial" w:hAnsi="Arial" w:cs="Arial"/>
          <w:i/>
          <w:sz w:val="20"/>
          <w:szCs w:val="20"/>
        </w:rPr>
        <w:t xml:space="preserve"> Nacht</w:t>
      </w:r>
      <w:r>
        <w:rPr>
          <w:rFonts w:ascii="Arial" w:eastAsia="Arial" w:hAnsi="Arial" w:cs="Arial"/>
          <w:color w:val="464646"/>
          <w:sz w:val="20"/>
          <w:szCs w:val="20"/>
          <w:highlight w:val="white"/>
        </w:rPr>
        <w:t>, from </w:t>
      </w:r>
      <w:proofErr w:type="spellStart"/>
      <w:r>
        <w:rPr>
          <w:rFonts w:ascii="Arial" w:eastAsia="Arial" w:hAnsi="Arial" w:cs="Arial"/>
          <w:i/>
          <w:sz w:val="20"/>
          <w:szCs w:val="20"/>
        </w:rPr>
        <w:t>Adeste</w:t>
      </w:r>
      <w:proofErr w:type="spellEnd"/>
      <w:r>
        <w:rPr>
          <w:rFonts w:ascii="Arial" w:eastAsia="Arial" w:hAnsi="Arial" w:cs="Arial"/>
          <w:i/>
          <w:sz w:val="20"/>
          <w:szCs w:val="20"/>
        </w:rPr>
        <w:t xml:space="preserve"> </w:t>
      </w:r>
      <w:proofErr w:type="spellStart"/>
      <w:r>
        <w:rPr>
          <w:rFonts w:ascii="Arial" w:eastAsia="Arial" w:hAnsi="Arial" w:cs="Arial"/>
          <w:i/>
          <w:sz w:val="20"/>
          <w:szCs w:val="20"/>
        </w:rPr>
        <w:t>Fideles</w:t>
      </w:r>
      <w:proofErr w:type="spellEnd"/>
      <w:r>
        <w:rPr>
          <w:rFonts w:ascii="Arial" w:eastAsia="Arial" w:hAnsi="Arial" w:cs="Arial"/>
          <w:color w:val="464646"/>
          <w:sz w:val="20"/>
          <w:szCs w:val="20"/>
          <w:highlight w:val="white"/>
        </w:rPr>
        <w:t> to </w:t>
      </w:r>
      <w:proofErr w:type="spellStart"/>
      <w:r>
        <w:rPr>
          <w:rFonts w:ascii="Arial" w:eastAsia="Arial" w:hAnsi="Arial" w:cs="Arial"/>
          <w:i/>
          <w:sz w:val="20"/>
          <w:szCs w:val="20"/>
        </w:rPr>
        <w:t>Feliz</w:t>
      </w:r>
      <w:proofErr w:type="spellEnd"/>
      <w:r>
        <w:rPr>
          <w:rFonts w:ascii="Arial" w:eastAsia="Arial" w:hAnsi="Arial" w:cs="Arial"/>
          <w:i/>
          <w:sz w:val="20"/>
          <w:szCs w:val="20"/>
        </w:rPr>
        <w:t xml:space="preserve"> Navidad,</w:t>
      </w:r>
      <w:r>
        <w:rPr>
          <w:rFonts w:ascii="Arial" w:eastAsia="Arial" w:hAnsi="Arial" w:cs="Arial"/>
          <w:color w:val="464646"/>
          <w:sz w:val="20"/>
          <w:szCs w:val="20"/>
          <w:highlight w:val="white"/>
        </w:rPr>
        <w:t xml:space="preserve"> three of the most popular singers of the late 20th century gave </w:t>
      </w:r>
      <w:proofErr w:type="spellStart"/>
      <w:r>
        <w:rPr>
          <w:rFonts w:ascii="Arial" w:eastAsia="Arial" w:hAnsi="Arial" w:cs="Arial"/>
          <w:color w:val="464646"/>
          <w:sz w:val="20"/>
          <w:szCs w:val="20"/>
          <w:highlight w:val="white"/>
        </w:rPr>
        <w:t>heartwarming</w:t>
      </w:r>
      <w:proofErr w:type="spellEnd"/>
      <w:r>
        <w:rPr>
          <w:rFonts w:ascii="Arial" w:eastAsia="Arial" w:hAnsi="Arial" w:cs="Arial"/>
          <w:color w:val="464646"/>
          <w:sz w:val="20"/>
          <w:szCs w:val="20"/>
          <w:highlight w:val="white"/>
        </w:rPr>
        <w:t xml:space="preserve"> performances accompanied by the Vienna Symphony Orchestra and the </w:t>
      </w:r>
      <w:proofErr w:type="spellStart"/>
      <w:r>
        <w:rPr>
          <w:rFonts w:ascii="Arial" w:eastAsia="Arial" w:hAnsi="Arial" w:cs="Arial"/>
          <w:color w:val="464646"/>
          <w:sz w:val="20"/>
          <w:szCs w:val="20"/>
          <w:highlight w:val="white"/>
        </w:rPr>
        <w:t>Gumpoldskirchner</w:t>
      </w:r>
      <w:proofErr w:type="spellEnd"/>
      <w:r>
        <w:rPr>
          <w:rFonts w:ascii="Arial" w:eastAsia="Arial" w:hAnsi="Arial" w:cs="Arial"/>
          <w:color w:val="464646"/>
          <w:sz w:val="20"/>
          <w:szCs w:val="20"/>
          <w:highlight w:val="white"/>
        </w:rPr>
        <w:t xml:space="preserve"> </w:t>
      </w:r>
      <w:proofErr w:type="spellStart"/>
      <w:r>
        <w:rPr>
          <w:rFonts w:ascii="Arial" w:eastAsia="Arial" w:hAnsi="Arial" w:cs="Arial"/>
          <w:color w:val="464646"/>
          <w:sz w:val="20"/>
          <w:szCs w:val="20"/>
          <w:highlight w:val="white"/>
        </w:rPr>
        <w:t>Spatzen</w:t>
      </w:r>
      <w:proofErr w:type="spellEnd"/>
      <w:r>
        <w:rPr>
          <w:rFonts w:ascii="Arial" w:eastAsia="Arial" w:hAnsi="Arial" w:cs="Arial"/>
          <w:color w:val="464646"/>
          <w:sz w:val="20"/>
          <w:szCs w:val="20"/>
          <w:highlight w:val="white"/>
        </w:rPr>
        <w:t xml:space="preserve"> Children’s Choir. A sure-fire winner to kindle the Christmas spirit!</w:t>
      </w:r>
    </w:p>
    <w:p w14:paraId="7CA4279D" w14:textId="77777777" w:rsidR="00AF7AC9" w:rsidRDefault="00AF7AC9">
      <w:pPr>
        <w:shd w:val="clear" w:color="auto" w:fill="FFFFFF"/>
        <w:spacing w:after="0" w:line="240" w:lineRule="auto"/>
        <w:rPr>
          <w:rFonts w:ascii="Lato" w:eastAsia="Lato" w:hAnsi="Lato" w:cs="Lato"/>
          <w:b/>
          <w:smallCaps/>
          <w:color w:val="000000"/>
          <w:sz w:val="28"/>
          <w:szCs w:val="28"/>
        </w:rPr>
      </w:pPr>
    </w:p>
    <w:p w14:paraId="4090ACEB" w14:textId="77777777" w:rsidR="00AF7AC9" w:rsidRDefault="00000000">
      <w:pPr>
        <w:pStyle w:val="Heading1"/>
        <w:shd w:val="clear" w:color="auto" w:fill="FFFFFF"/>
        <w:spacing w:before="0" w:after="0"/>
        <w:rPr>
          <w:rFonts w:ascii="Helvetica Neue" w:eastAsia="Helvetica Neue" w:hAnsi="Helvetica Neue" w:cs="Helvetica Neue"/>
          <w:sz w:val="22"/>
          <w:szCs w:val="22"/>
        </w:rPr>
      </w:pPr>
      <w:hyperlink r:id="rId8">
        <w:proofErr w:type="spellStart"/>
        <w:r>
          <w:rPr>
            <w:rFonts w:ascii="Helvetica Neue" w:eastAsia="Helvetica Neue" w:hAnsi="Helvetica Neue" w:cs="Helvetica Neue"/>
            <w:color w:val="0563C1"/>
            <w:sz w:val="22"/>
            <w:szCs w:val="22"/>
            <w:u w:val="single"/>
          </w:rPr>
          <w:t>Veni</w:t>
        </w:r>
        <w:proofErr w:type="spellEnd"/>
        <w:r>
          <w:rPr>
            <w:rFonts w:ascii="Helvetica Neue" w:eastAsia="Helvetica Neue" w:hAnsi="Helvetica Neue" w:cs="Helvetica Neue"/>
            <w:color w:val="0563C1"/>
            <w:sz w:val="22"/>
            <w:szCs w:val="22"/>
            <w:u w:val="single"/>
          </w:rPr>
          <w:t xml:space="preserve"> Domine – Christmas at the Sistine Chapel</w:t>
        </w:r>
      </w:hyperlink>
    </w:p>
    <w:p w14:paraId="09468905" w14:textId="77777777" w:rsidR="00AF7AC9" w:rsidRDefault="00000000">
      <w:pPr>
        <w:pStyle w:val="Heading2"/>
        <w:shd w:val="clear" w:color="auto" w:fill="FFFFFF"/>
        <w:spacing w:before="0" w:after="0"/>
        <w:rPr>
          <w:rFonts w:ascii="Lato" w:eastAsia="Lato" w:hAnsi="Lato" w:cs="Lato"/>
          <w:b w:val="0"/>
          <w:color w:val="555555"/>
          <w:sz w:val="20"/>
          <w:szCs w:val="20"/>
        </w:rPr>
      </w:pPr>
      <w:r>
        <w:rPr>
          <w:rFonts w:ascii="Lato" w:eastAsia="Lato" w:hAnsi="Lato" w:cs="Lato"/>
          <w:b w:val="0"/>
          <w:color w:val="555555"/>
          <w:sz w:val="20"/>
          <w:szCs w:val="20"/>
        </w:rPr>
        <w:t>Sistine Chapel Choir</w:t>
      </w:r>
    </w:p>
    <w:p w14:paraId="72032987" w14:textId="77777777" w:rsidR="00AF7AC9" w:rsidRDefault="00000000">
      <w:pPr>
        <w:pStyle w:val="Heading2"/>
        <w:shd w:val="clear" w:color="auto" w:fill="FFFFFF"/>
        <w:spacing w:before="0" w:after="0"/>
        <w:rPr>
          <w:rFonts w:ascii="Lato" w:eastAsia="Lato" w:hAnsi="Lato" w:cs="Lato"/>
          <w:b w:val="0"/>
          <w:color w:val="555555"/>
          <w:sz w:val="20"/>
          <w:szCs w:val="20"/>
        </w:rPr>
      </w:pPr>
      <w:r>
        <w:rPr>
          <w:rFonts w:ascii="Lato" w:eastAsia="Lato" w:hAnsi="Lato" w:cs="Lato"/>
          <w:noProof/>
          <w:color w:val="555555"/>
          <w:sz w:val="20"/>
          <w:szCs w:val="20"/>
        </w:rPr>
        <w:drawing>
          <wp:inline distT="0" distB="0" distL="0" distR="0" wp14:anchorId="1439FF53" wp14:editId="1004D611">
            <wp:extent cx="2857500" cy="1600200"/>
            <wp:effectExtent l="0" t="0" r="0" b="0"/>
            <wp:docPr id="17" name="image7.jpg" descr="A picture containing decorated, place of worship, alt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decorated, place of worship, altar&#10;&#10;Description automatically generated"/>
                    <pic:cNvPicPr preferRelativeResize="0"/>
                  </pic:nvPicPr>
                  <pic:blipFill>
                    <a:blip r:embed="rId9"/>
                    <a:srcRect/>
                    <a:stretch>
                      <a:fillRect/>
                    </a:stretch>
                  </pic:blipFill>
                  <pic:spPr>
                    <a:xfrm>
                      <a:off x="0" y="0"/>
                      <a:ext cx="2857500" cy="1600200"/>
                    </a:xfrm>
                    <a:prstGeom prst="rect">
                      <a:avLst/>
                    </a:prstGeom>
                    <a:ln/>
                  </pic:spPr>
                </pic:pic>
              </a:graphicData>
            </a:graphic>
          </wp:inline>
        </w:drawing>
      </w:r>
    </w:p>
    <w:p w14:paraId="7E5D2064" w14:textId="77777777" w:rsidR="00AF7AC9" w:rsidRDefault="00AF7AC9">
      <w:pPr>
        <w:pStyle w:val="Heading2"/>
        <w:shd w:val="clear" w:color="auto" w:fill="FFFFFF"/>
        <w:spacing w:before="0" w:after="0"/>
        <w:rPr>
          <w:rFonts w:ascii="Lato" w:eastAsia="Lato" w:hAnsi="Lato" w:cs="Lato"/>
          <w:b w:val="0"/>
          <w:color w:val="555555"/>
          <w:sz w:val="20"/>
          <w:szCs w:val="20"/>
        </w:rPr>
      </w:pPr>
    </w:p>
    <w:p w14:paraId="55B0A260" w14:textId="77777777" w:rsidR="00AF7AC9" w:rsidRDefault="00000000">
      <w:pPr>
        <w:rPr>
          <w:rFonts w:ascii="Arial" w:eastAsia="Arial" w:hAnsi="Arial" w:cs="Arial"/>
          <w:color w:val="464646"/>
          <w:sz w:val="20"/>
          <w:szCs w:val="20"/>
          <w:highlight w:val="white"/>
        </w:rPr>
      </w:pPr>
      <w:r>
        <w:rPr>
          <w:rFonts w:ascii="Arial" w:eastAsia="Arial" w:hAnsi="Arial" w:cs="Arial"/>
          <w:color w:val="464646"/>
          <w:sz w:val="20"/>
          <w:szCs w:val="20"/>
          <w:highlight w:val="white"/>
        </w:rPr>
        <w:lastRenderedPageBreak/>
        <w:t xml:space="preserve">Join the talented young singers of the acclaimed Sistine Chapel choir—one of the oldest choirs in the </w:t>
      </w:r>
      <w:proofErr w:type="gramStart"/>
      <w:r>
        <w:rPr>
          <w:rFonts w:ascii="Arial" w:eastAsia="Arial" w:hAnsi="Arial" w:cs="Arial"/>
          <w:color w:val="464646"/>
          <w:sz w:val="20"/>
          <w:szCs w:val="20"/>
          <w:highlight w:val="white"/>
        </w:rPr>
        <w:t>world!—</w:t>
      </w:r>
      <w:proofErr w:type="gramEnd"/>
      <w:r>
        <w:rPr>
          <w:rFonts w:ascii="Arial" w:eastAsia="Arial" w:hAnsi="Arial" w:cs="Arial"/>
          <w:color w:val="464646"/>
          <w:sz w:val="20"/>
          <w:szCs w:val="20"/>
          <w:highlight w:val="white"/>
        </w:rPr>
        <w:t>for an enthralling concert of Advent and Christmas-themed polyphonic chefs-</w:t>
      </w:r>
      <w:proofErr w:type="spellStart"/>
      <w:r>
        <w:rPr>
          <w:rFonts w:ascii="Arial" w:eastAsia="Arial" w:hAnsi="Arial" w:cs="Arial"/>
          <w:color w:val="464646"/>
          <w:sz w:val="20"/>
          <w:szCs w:val="20"/>
          <w:highlight w:val="white"/>
        </w:rPr>
        <w:t>d'œuvre</w:t>
      </w:r>
      <w:proofErr w:type="spellEnd"/>
      <w:r>
        <w:rPr>
          <w:rFonts w:ascii="Arial" w:eastAsia="Arial" w:hAnsi="Arial" w:cs="Arial"/>
          <w:color w:val="464646"/>
          <w:sz w:val="20"/>
          <w:szCs w:val="20"/>
          <w:highlight w:val="white"/>
        </w:rPr>
        <w:t xml:space="preserve"> from the Vatican Library’s vault!  Filmed in the legendary architectural and artistic masterpiece of a room that gave the choir its name, highlights from the performance include never-before-recorded works by Renaissance masters like Giovanni </w:t>
      </w:r>
      <w:proofErr w:type="spellStart"/>
      <w:r>
        <w:rPr>
          <w:rFonts w:ascii="Arial" w:eastAsia="Arial" w:hAnsi="Arial" w:cs="Arial"/>
          <w:color w:val="464646"/>
          <w:sz w:val="20"/>
          <w:szCs w:val="20"/>
          <w:highlight w:val="white"/>
        </w:rPr>
        <w:t>Pierluigi</w:t>
      </w:r>
      <w:proofErr w:type="spellEnd"/>
      <w:r>
        <w:rPr>
          <w:rFonts w:ascii="Arial" w:eastAsia="Arial" w:hAnsi="Arial" w:cs="Arial"/>
          <w:color w:val="464646"/>
          <w:sz w:val="20"/>
          <w:szCs w:val="20"/>
          <w:highlight w:val="white"/>
        </w:rPr>
        <w:t xml:space="preserve"> da Palestrina, Guillaume Dufay, and Gregorio Allegri. A truly out-of-the-ordinary Christmas celebration in a stunning setting.</w:t>
      </w:r>
    </w:p>
    <w:p w14:paraId="74521510" w14:textId="77777777" w:rsidR="00AF7AC9" w:rsidRDefault="00AF7AC9">
      <w:pPr>
        <w:shd w:val="clear" w:color="auto" w:fill="FFFFFF"/>
        <w:spacing w:after="0" w:line="240" w:lineRule="auto"/>
        <w:rPr>
          <w:rFonts w:ascii="Arial" w:eastAsia="Arial" w:hAnsi="Arial" w:cs="Arial"/>
          <w:color w:val="464646"/>
          <w:sz w:val="20"/>
          <w:szCs w:val="20"/>
          <w:highlight w:val="white"/>
        </w:rPr>
      </w:pPr>
    </w:p>
    <w:p w14:paraId="0BFEFF00" w14:textId="77777777" w:rsidR="00AF7AC9" w:rsidRDefault="00000000">
      <w:pPr>
        <w:pStyle w:val="Heading1"/>
        <w:shd w:val="clear" w:color="auto" w:fill="FFFFFF"/>
        <w:spacing w:before="0" w:after="0"/>
        <w:rPr>
          <w:rFonts w:ascii="Helvetica Neue" w:eastAsia="Helvetica Neue" w:hAnsi="Helvetica Neue" w:cs="Helvetica Neue"/>
          <w:sz w:val="22"/>
          <w:szCs w:val="22"/>
        </w:rPr>
      </w:pPr>
      <w:hyperlink r:id="rId10">
        <w:r>
          <w:rPr>
            <w:rFonts w:ascii="Helvetica Neue" w:eastAsia="Helvetica Neue" w:hAnsi="Helvetica Neue" w:cs="Helvetica Neue"/>
            <w:color w:val="0563C1"/>
            <w:sz w:val="22"/>
            <w:szCs w:val="22"/>
            <w:u w:val="single"/>
          </w:rPr>
          <w:t>Bach's Christmas Oratorio</w:t>
        </w:r>
      </w:hyperlink>
    </w:p>
    <w:p w14:paraId="508963F6" w14:textId="77777777" w:rsidR="00AF7AC9" w:rsidRDefault="00000000">
      <w:pPr>
        <w:rPr>
          <w:rFonts w:ascii="Arial" w:eastAsia="Arial" w:hAnsi="Arial" w:cs="Arial"/>
          <w:color w:val="464646"/>
          <w:sz w:val="20"/>
          <w:szCs w:val="20"/>
          <w:highlight w:val="white"/>
        </w:rPr>
      </w:pPr>
      <w:r>
        <w:rPr>
          <w:rFonts w:ascii="Arial" w:eastAsia="Arial" w:hAnsi="Arial" w:cs="Arial"/>
          <w:color w:val="464646"/>
          <w:sz w:val="20"/>
          <w:szCs w:val="20"/>
          <w:highlight w:val="white"/>
        </w:rPr>
        <w:t xml:space="preserve">One of the true treasures of the sacred choral repertoire. </w:t>
      </w:r>
    </w:p>
    <w:p w14:paraId="41CCC0B7" w14:textId="77777777" w:rsidR="00AF7AC9" w:rsidRDefault="00000000">
      <w:pPr>
        <w:rPr>
          <w:rFonts w:ascii="Arial" w:eastAsia="Arial" w:hAnsi="Arial" w:cs="Arial"/>
          <w:color w:val="464646"/>
          <w:sz w:val="20"/>
          <w:szCs w:val="20"/>
          <w:highlight w:val="white"/>
        </w:rPr>
      </w:pPr>
      <w:r>
        <w:rPr>
          <w:rFonts w:ascii="Arial" w:eastAsia="Arial" w:hAnsi="Arial" w:cs="Arial"/>
          <w:noProof/>
          <w:color w:val="464646"/>
          <w:sz w:val="20"/>
          <w:szCs w:val="20"/>
          <w:highlight w:val="white"/>
        </w:rPr>
        <w:drawing>
          <wp:inline distT="0" distB="0" distL="0" distR="0" wp14:anchorId="24950585" wp14:editId="040193C4">
            <wp:extent cx="2857500" cy="1600200"/>
            <wp:effectExtent l="0" t="0" r="0" b="0"/>
            <wp:docPr id="16" name="image8.jpg" descr="A group of people sitting in a churc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jpg" descr="A group of people sitting in a church&#10;&#10;Description automatically generated with medium confidence"/>
                    <pic:cNvPicPr preferRelativeResize="0"/>
                  </pic:nvPicPr>
                  <pic:blipFill>
                    <a:blip r:embed="rId11"/>
                    <a:srcRect/>
                    <a:stretch>
                      <a:fillRect/>
                    </a:stretch>
                  </pic:blipFill>
                  <pic:spPr>
                    <a:xfrm>
                      <a:off x="0" y="0"/>
                      <a:ext cx="2857500" cy="1600200"/>
                    </a:xfrm>
                    <a:prstGeom prst="rect">
                      <a:avLst/>
                    </a:prstGeom>
                    <a:ln/>
                  </pic:spPr>
                </pic:pic>
              </a:graphicData>
            </a:graphic>
          </wp:inline>
        </w:drawing>
      </w:r>
    </w:p>
    <w:p w14:paraId="6709F8FB" w14:textId="77777777" w:rsidR="00AF7AC9" w:rsidRDefault="00000000">
      <w:pPr>
        <w:rPr>
          <w:rFonts w:ascii="Arial" w:eastAsia="Arial" w:hAnsi="Arial" w:cs="Arial"/>
          <w:sz w:val="20"/>
          <w:szCs w:val="20"/>
        </w:rPr>
      </w:pPr>
      <w:r>
        <w:rPr>
          <w:rFonts w:ascii="Arial" w:eastAsia="Arial" w:hAnsi="Arial" w:cs="Arial"/>
          <w:color w:val="464646"/>
          <w:sz w:val="20"/>
          <w:szCs w:val="20"/>
          <w:highlight w:val="white"/>
        </w:rPr>
        <w:t>It was in 1734 in Leipzig’s St. Thomas Church where the </w:t>
      </w:r>
      <w:r>
        <w:rPr>
          <w:rFonts w:ascii="Arial" w:eastAsia="Arial" w:hAnsi="Arial" w:cs="Arial"/>
          <w:i/>
          <w:color w:val="464646"/>
          <w:sz w:val="20"/>
          <w:szCs w:val="20"/>
          <w:highlight w:val="white"/>
        </w:rPr>
        <w:t>Oratorio</w:t>
      </w:r>
      <w:r>
        <w:rPr>
          <w:rFonts w:ascii="Arial" w:eastAsia="Arial" w:hAnsi="Arial" w:cs="Arial"/>
          <w:color w:val="464646"/>
          <w:sz w:val="20"/>
          <w:szCs w:val="20"/>
          <w:highlight w:val="white"/>
        </w:rPr>
        <w:t xml:space="preserve">—made up of six cantatas composed for the major feast days of the Lutheran Christmas calendar—was first performed, and it is in the same church that </w:t>
      </w:r>
      <w:proofErr w:type="spellStart"/>
      <w:r>
        <w:rPr>
          <w:rFonts w:ascii="Arial" w:eastAsia="Arial" w:hAnsi="Arial" w:cs="Arial"/>
          <w:color w:val="464646"/>
          <w:sz w:val="20"/>
          <w:szCs w:val="20"/>
          <w:highlight w:val="white"/>
        </w:rPr>
        <w:t>Gotthold</w:t>
      </w:r>
      <w:proofErr w:type="spellEnd"/>
      <w:r>
        <w:rPr>
          <w:rFonts w:ascii="Arial" w:eastAsia="Arial" w:hAnsi="Arial" w:cs="Arial"/>
          <w:color w:val="464646"/>
          <w:sz w:val="20"/>
          <w:szCs w:val="20"/>
          <w:highlight w:val="white"/>
        </w:rPr>
        <w:t xml:space="preserve"> Schwarz, the seventeenth </w:t>
      </w:r>
      <w:r>
        <w:rPr>
          <w:rFonts w:ascii="Arial" w:eastAsia="Arial" w:hAnsi="Arial" w:cs="Arial"/>
          <w:i/>
          <w:color w:val="464646"/>
          <w:sz w:val="20"/>
          <w:szCs w:val="20"/>
          <w:highlight w:val="white"/>
        </w:rPr>
        <w:t>Thomaskantor</w:t>
      </w:r>
      <w:r>
        <w:rPr>
          <w:rFonts w:ascii="Arial" w:eastAsia="Arial" w:hAnsi="Arial" w:cs="Arial"/>
          <w:color w:val="464646"/>
          <w:sz w:val="20"/>
          <w:szCs w:val="20"/>
          <w:highlight w:val="white"/>
        </w:rPr>
        <w:t xml:space="preserve"> (St. Thomas Church music director) since Bach’s own tenure, brings the masterpiece once more to life with his elite </w:t>
      </w:r>
      <w:proofErr w:type="spellStart"/>
      <w:r>
        <w:rPr>
          <w:rFonts w:ascii="Arial" w:eastAsia="Arial" w:hAnsi="Arial" w:cs="Arial"/>
          <w:color w:val="464646"/>
          <w:sz w:val="20"/>
          <w:szCs w:val="20"/>
          <w:highlight w:val="white"/>
        </w:rPr>
        <w:t>boy’s choir</w:t>
      </w:r>
      <w:proofErr w:type="spellEnd"/>
      <w:r>
        <w:rPr>
          <w:rFonts w:ascii="Arial" w:eastAsia="Arial" w:hAnsi="Arial" w:cs="Arial"/>
          <w:color w:val="464646"/>
          <w:sz w:val="20"/>
          <w:szCs w:val="20"/>
          <w:highlight w:val="white"/>
        </w:rPr>
        <w:t>.</w:t>
      </w:r>
    </w:p>
    <w:p w14:paraId="04A1A07C" w14:textId="77777777" w:rsidR="00AF7AC9" w:rsidRDefault="00000000">
      <w:pPr>
        <w:pStyle w:val="Heading1"/>
        <w:shd w:val="clear" w:color="auto" w:fill="FFFFFF"/>
        <w:spacing w:before="0" w:after="0"/>
        <w:rPr>
          <w:rFonts w:ascii="Helvetica Neue" w:eastAsia="Helvetica Neue" w:hAnsi="Helvetica Neue" w:cs="Helvetica Neue"/>
          <w:sz w:val="22"/>
          <w:szCs w:val="22"/>
        </w:rPr>
      </w:pPr>
      <w:hyperlink r:id="rId12">
        <w:r>
          <w:rPr>
            <w:rFonts w:ascii="Helvetica Neue" w:eastAsia="Helvetica Neue" w:hAnsi="Helvetica Neue" w:cs="Helvetica Neue"/>
            <w:color w:val="0563C1"/>
            <w:sz w:val="22"/>
            <w:szCs w:val="22"/>
            <w:u w:val="single"/>
          </w:rPr>
          <w:t xml:space="preserve">Philippe </w:t>
        </w:r>
        <w:proofErr w:type="spellStart"/>
        <w:r>
          <w:rPr>
            <w:rFonts w:ascii="Helvetica Neue" w:eastAsia="Helvetica Neue" w:hAnsi="Helvetica Neue" w:cs="Helvetica Neue"/>
            <w:color w:val="0563C1"/>
            <w:sz w:val="22"/>
            <w:szCs w:val="22"/>
            <w:u w:val="single"/>
          </w:rPr>
          <w:t>Herreweghe</w:t>
        </w:r>
        <w:proofErr w:type="spellEnd"/>
        <w:r>
          <w:rPr>
            <w:rFonts w:ascii="Helvetica Neue" w:eastAsia="Helvetica Neue" w:hAnsi="Helvetica Neue" w:cs="Helvetica Neue"/>
            <w:color w:val="0563C1"/>
            <w:sz w:val="22"/>
            <w:szCs w:val="22"/>
            <w:u w:val="single"/>
          </w:rPr>
          <w:t xml:space="preserve"> conducts Bach's Christmas Cantatas</w:t>
        </w:r>
      </w:hyperlink>
    </w:p>
    <w:p w14:paraId="47966CB8" w14:textId="77777777" w:rsidR="00AF7AC9" w:rsidRDefault="00000000">
      <w:pPr>
        <w:pStyle w:val="Heading2"/>
        <w:shd w:val="clear" w:color="auto" w:fill="FFFFFF"/>
        <w:spacing w:before="0" w:after="0"/>
        <w:rPr>
          <w:rFonts w:ascii="Lato" w:eastAsia="Lato" w:hAnsi="Lato" w:cs="Lato"/>
          <w:b w:val="0"/>
          <w:color w:val="555555"/>
          <w:sz w:val="18"/>
          <w:szCs w:val="18"/>
        </w:rPr>
      </w:pPr>
      <w:r>
        <w:rPr>
          <w:rFonts w:ascii="Lato" w:eastAsia="Lato" w:hAnsi="Lato" w:cs="Lato"/>
          <w:b w:val="0"/>
          <w:color w:val="555555"/>
          <w:sz w:val="18"/>
          <w:szCs w:val="18"/>
        </w:rPr>
        <w:t xml:space="preserve">Collegium </w:t>
      </w:r>
      <w:proofErr w:type="spellStart"/>
      <w:r>
        <w:rPr>
          <w:rFonts w:ascii="Lato" w:eastAsia="Lato" w:hAnsi="Lato" w:cs="Lato"/>
          <w:b w:val="0"/>
          <w:color w:val="555555"/>
          <w:sz w:val="18"/>
          <w:szCs w:val="18"/>
        </w:rPr>
        <w:t>Vocale</w:t>
      </w:r>
      <w:proofErr w:type="spellEnd"/>
      <w:r>
        <w:rPr>
          <w:rFonts w:ascii="Lato" w:eastAsia="Lato" w:hAnsi="Lato" w:cs="Lato"/>
          <w:b w:val="0"/>
          <w:color w:val="555555"/>
          <w:sz w:val="18"/>
          <w:szCs w:val="18"/>
        </w:rPr>
        <w:t xml:space="preserve"> Gent</w:t>
      </w:r>
    </w:p>
    <w:p w14:paraId="70D5A71B" w14:textId="77777777" w:rsidR="00AF7AC9" w:rsidRDefault="00000000">
      <w:pPr>
        <w:pStyle w:val="Heading2"/>
        <w:shd w:val="clear" w:color="auto" w:fill="FFFFFF"/>
        <w:spacing w:before="0" w:after="0"/>
        <w:rPr>
          <w:rFonts w:ascii="Lato" w:eastAsia="Lato" w:hAnsi="Lato" w:cs="Lato"/>
          <w:b w:val="0"/>
          <w:color w:val="555555"/>
          <w:sz w:val="18"/>
          <w:szCs w:val="18"/>
        </w:rPr>
      </w:pPr>
      <w:r>
        <w:rPr>
          <w:rFonts w:ascii="Lato" w:eastAsia="Lato" w:hAnsi="Lato" w:cs="Lato"/>
          <w:noProof/>
          <w:color w:val="555555"/>
          <w:sz w:val="18"/>
          <w:szCs w:val="18"/>
        </w:rPr>
        <w:drawing>
          <wp:inline distT="0" distB="0" distL="0" distR="0" wp14:anchorId="4B8E6E84" wp14:editId="32328D27">
            <wp:extent cx="2842260" cy="1607820"/>
            <wp:effectExtent l="0" t="0" r="0" b="0"/>
            <wp:docPr id="19" name="image6.jpg" descr="A group of people playing instrument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jpg" descr="A group of people playing instruments&#10;&#10;Description automatically generated with low confidence"/>
                    <pic:cNvPicPr preferRelativeResize="0"/>
                  </pic:nvPicPr>
                  <pic:blipFill>
                    <a:blip r:embed="rId13"/>
                    <a:srcRect/>
                    <a:stretch>
                      <a:fillRect/>
                    </a:stretch>
                  </pic:blipFill>
                  <pic:spPr>
                    <a:xfrm>
                      <a:off x="0" y="0"/>
                      <a:ext cx="2842260" cy="1607820"/>
                    </a:xfrm>
                    <a:prstGeom prst="rect">
                      <a:avLst/>
                    </a:prstGeom>
                    <a:ln/>
                  </pic:spPr>
                </pic:pic>
              </a:graphicData>
            </a:graphic>
          </wp:inline>
        </w:drawing>
      </w:r>
    </w:p>
    <w:p w14:paraId="4F78B5F6" w14:textId="77777777" w:rsidR="00AF7AC9" w:rsidRDefault="00AF7AC9">
      <w:pPr>
        <w:pStyle w:val="Heading1"/>
        <w:shd w:val="clear" w:color="auto" w:fill="FFFFFF"/>
        <w:spacing w:before="0" w:after="0"/>
        <w:rPr>
          <w:rFonts w:ascii="Helvetica Neue" w:eastAsia="Helvetica Neue" w:hAnsi="Helvetica Neue" w:cs="Helvetica Neue"/>
          <w:sz w:val="22"/>
          <w:szCs w:val="22"/>
        </w:rPr>
      </w:pPr>
    </w:p>
    <w:p w14:paraId="64E981A5" w14:textId="77777777" w:rsidR="00AF7AC9" w:rsidRDefault="00000000">
      <w:pPr>
        <w:rPr>
          <w:rFonts w:ascii="Arial" w:eastAsia="Arial" w:hAnsi="Arial" w:cs="Arial"/>
          <w:color w:val="464646"/>
          <w:sz w:val="20"/>
          <w:szCs w:val="20"/>
          <w:highlight w:val="white"/>
        </w:rPr>
      </w:pPr>
      <w:r>
        <w:rPr>
          <w:rFonts w:ascii="Arial" w:eastAsia="Arial" w:hAnsi="Arial" w:cs="Arial"/>
          <w:color w:val="464646"/>
          <w:sz w:val="20"/>
          <w:szCs w:val="20"/>
          <w:highlight w:val="white"/>
        </w:rPr>
        <w:t xml:space="preserve">If you can’t get enough Bach, then sit back and enjoy Philippe </w:t>
      </w:r>
      <w:proofErr w:type="spellStart"/>
      <w:r>
        <w:rPr>
          <w:rFonts w:ascii="Arial" w:eastAsia="Arial" w:hAnsi="Arial" w:cs="Arial"/>
          <w:color w:val="464646"/>
          <w:sz w:val="20"/>
          <w:szCs w:val="20"/>
          <w:highlight w:val="white"/>
        </w:rPr>
        <w:t>Herreweghe</w:t>
      </w:r>
      <w:proofErr w:type="spellEnd"/>
      <w:r>
        <w:rPr>
          <w:rFonts w:ascii="Arial" w:eastAsia="Arial" w:hAnsi="Arial" w:cs="Arial"/>
          <w:color w:val="464646"/>
          <w:sz w:val="20"/>
          <w:szCs w:val="20"/>
          <w:highlight w:val="white"/>
        </w:rPr>
        <w:t xml:space="preserve">, the Collegium </w:t>
      </w:r>
      <w:proofErr w:type="spellStart"/>
      <w:r>
        <w:rPr>
          <w:rFonts w:ascii="Arial" w:eastAsia="Arial" w:hAnsi="Arial" w:cs="Arial"/>
          <w:color w:val="464646"/>
          <w:sz w:val="20"/>
          <w:szCs w:val="20"/>
          <w:highlight w:val="white"/>
        </w:rPr>
        <w:t>Vocale</w:t>
      </w:r>
      <w:proofErr w:type="spellEnd"/>
      <w:r>
        <w:rPr>
          <w:rFonts w:ascii="Arial" w:eastAsia="Arial" w:hAnsi="Arial" w:cs="Arial"/>
          <w:color w:val="464646"/>
          <w:sz w:val="20"/>
          <w:szCs w:val="20"/>
          <w:highlight w:val="white"/>
        </w:rPr>
        <w:t xml:space="preserve"> Gent, and its period-instrument orchestra in a concert filmed on December 23, </w:t>
      </w:r>
      <w:proofErr w:type="gramStart"/>
      <w:r>
        <w:rPr>
          <w:rFonts w:ascii="Arial" w:eastAsia="Arial" w:hAnsi="Arial" w:cs="Arial"/>
          <w:color w:val="464646"/>
          <w:sz w:val="20"/>
          <w:szCs w:val="20"/>
          <w:highlight w:val="white"/>
        </w:rPr>
        <w:t>2015</w:t>
      </w:r>
      <w:proofErr w:type="gramEnd"/>
      <w:r>
        <w:rPr>
          <w:rFonts w:ascii="Arial" w:eastAsia="Arial" w:hAnsi="Arial" w:cs="Arial"/>
          <w:color w:val="464646"/>
          <w:sz w:val="20"/>
          <w:szCs w:val="20"/>
          <w:highlight w:val="white"/>
        </w:rPr>
        <w:t xml:space="preserve"> at Paris’s beautiful </w:t>
      </w:r>
      <w:proofErr w:type="spellStart"/>
      <w:r>
        <w:rPr>
          <w:rFonts w:ascii="Arial" w:eastAsia="Arial" w:hAnsi="Arial" w:cs="Arial"/>
          <w:color w:val="464646"/>
          <w:sz w:val="20"/>
          <w:szCs w:val="20"/>
          <w:highlight w:val="white"/>
        </w:rPr>
        <w:t>Église</w:t>
      </w:r>
      <w:proofErr w:type="spellEnd"/>
      <w:r>
        <w:rPr>
          <w:rFonts w:ascii="Arial" w:eastAsia="Arial" w:hAnsi="Arial" w:cs="Arial"/>
          <w:color w:val="464646"/>
          <w:sz w:val="20"/>
          <w:szCs w:val="20"/>
          <w:highlight w:val="white"/>
        </w:rPr>
        <w:t xml:space="preserve"> Saint-</w:t>
      </w:r>
      <w:proofErr w:type="spellStart"/>
      <w:r>
        <w:rPr>
          <w:rFonts w:ascii="Arial" w:eastAsia="Arial" w:hAnsi="Arial" w:cs="Arial"/>
          <w:color w:val="464646"/>
          <w:sz w:val="20"/>
          <w:szCs w:val="20"/>
          <w:highlight w:val="white"/>
        </w:rPr>
        <w:t>Roch</w:t>
      </w:r>
      <w:proofErr w:type="spellEnd"/>
      <w:r>
        <w:rPr>
          <w:rFonts w:ascii="Arial" w:eastAsia="Arial" w:hAnsi="Arial" w:cs="Arial"/>
          <w:color w:val="464646"/>
          <w:sz w:val="20"/>
          <w:szCs w:val="20"/>
          <w:highlight w:val="white"/>
        </w:rPr>
        <w:t xml:space="preserve">! Joined by soprano </w:t>
      </w:r>
      <w:proofErr w:type="spellStart"/>
      <w:r>
        <w:rPr>
          <w:rFonts w:ascii="Arial" w:eastAsia="Arial" w:hAnsi="Arial" w:cs="Arial"/>
          <w:color w:val="464646"/>
          <w:sz w:val="20"/>
          <w:szCs w:val="20"/>
          <w:highlight w:val="white"/>
        </w:rPr>
        <w:t>Dorothee</w:t>
      </w:r>
      <w:proofErr w:type="spellEnd"/>
      <w:r>
        <w:rPr>
          <w:rFonts w:ascii="Arial" w:eastAsia="Arial" w:hAnsi="Arial" w:cs="Arial"/>
          <w:color w:val="464646"/>
          <w:sz w:val="20"/>
          <w:szCs w:val="20"/>
          <w:highlight w:val="white"/>
        </w:rPr>
        <w:t xml:space="preserve"> </w:t>
      </w:r>
      <w:proofErr w:type="spellStart"/>
      <w:r>
        <w:rPr>
          <w:rFonts w:ascii="Arial" w:eastAsia="Arial" w:hAnsi="Arial" w:cs="Arial"/>
          <w:color w:val="464646"/>
          <w:sz w:val="20"/>
          <w:szCs w:val="20"/>
          <w:highlight w:val="white"/>
        </w:rPr>
        <w:t>Mields</w:t>
      </w:r>
      <w:proofErr w:type="spellEnd"/>
      <w:r>
        <w:rPr>
          <w:rFonts w:ascii="Arial" w:eastAsia="Arial" w:hAnsi="Arial" w:cs="Arial"/>
          <w:color w:val="464646"/>
          <w:sz w:val="20"/>
          <w:szCs w:val="20"/>
          <w:highlight w:val="white"/>
        </w:rPr>
        <w:t xml:space="preserve">, countertenor Damien </w:t>
      </w:r>
      <w:proofErr w:type="spellStart"/>
      <w:r>
        <w:rPr>
          <w:rFonts w:ascii="Arial" w:eastAsia="Arial" w:hAnsi="Arial" w:cs="Arial"/>
          <w:color w:val="464646"/>
          <w:sz w:val="20"/>
          <w:szCs w:val="20"/>
          <w:highlight w:val="white"/>
        </w:rPr>
        <w:t>Guillon</w:t>
      </w:r>
      <w:proofErr w:type="spellEnd"/>
      <w:r>
        <w:rPr>
          <w:rFonts w:ascii="Arial" w:eastAsia="Arial" w:hAnsi="Arial" w:cs="Arial"/>
          <w:color w:val="464646"/>
          <w:sz w:val="20"/>
          <w:szCs w:val="20"/>
          <w:highlight w:val="white"/>
        </w:rPr>
        <w:t xml:space="preserve">, tenor Thomas Hobbs, and bass Peter </w:t>
      </w:r>
      <w:proofErr w:type="spellStart"/>
      <w:r>
        <w:rPr>
          <w:rFonts w:ascii="Arial" w:eastAsia="Arial" w:hAnsi="Arial" w:cs="Arial"/>
          <w:color w:val="464646"/>
          <w:sz w:val="20"/>
          <w:szCs w:val="20"/>
          <w:highlight w:val="white"/>
        </w:rPr>
        <w:t>Kooij</w:t>
      </w:r>
      <w:proofErr w:type="spellEnd"/>
      <w:r>
        <w:rPr>
          <w:rFonts w:ascii="Arial" w:eastAsia="Arial" w:hAnsi="Arial" w:cs="Arial"/>
          <w:color w:val="464646"/>
          <w:sz w:val="20"/>
          <w:szCs w:val="20"/>
          <w:highlight w:val="white"/>
        </w:rPr>
        <w:t xml:space="preserve">, they perform four seasonal cantatas from J.S. Bach’s time in Halle and Leipzig. </w:t>
      </w:r>
    </w:p>
    <w:p w14:paraId="6D1F8AA1" w14:textId="77777777" w:rsidR="00AF7AC9" w:rsidRDefault="00000000">
      <w:pPr>
        <w:pStyle w:val="Heading1"/>
        <w:shd w:val="clear" w:color="auto" w:fill="FFFFFF"/>
        <w:spacing w:before="0" w:after="0"/>
        <w:rPr>
          <w:rFonts w:ascii="Helvetica Neue" w:eastAsia="Helvetica Neue" w:hAnsi="Helvetica Neue" w:cs="Helvetica Neue"/>
          <w:sz w:val="22"/>
          <w:szCs w:val="22"/>
        </w:rPr>
      </w:pPr>
      <w:hyperlink r:id="rId14">
        <w:r>
          <w:rPr>
            <w:rFonts w:ascii="Helvetica Neue" w:eastAsia="Helvetica Neue" w:hAnsi="Helvetica Neue" w:cs="Helvetica Neue"/>
            <w:color w:val="0563C1"/>
            <w:sz w:val="22"/>
            <w:szCs w:val="22"/>
            <w:u w:val="single"/>
          </w:rPr>
          <w:t xml:space="preserve">Gloria in Excelsis Deo: A Christmas Concert by Thomas </w:t>
        </w:r>
        <w:proofErr w:type="spellStart"/>
        <w:r>
          <w:rPr>
            <w:rFonts w:ascii="Helvetica Neue" w:eastAsia="Helvetica Neue" w:hAnsi="Helvetica Neue" w:cs="Helvetica Neue"/>
            <w:color w:val="0563C1"/>
            <w:sz w:val="22"/>
            <w:szCs w:val="22"/>
            <w:u w:val="single"/>
          </w:rPr>
          <w:t>Clamor</w:t>
        </w:r>
        <w:proofErr w:type="spellEnd"/>
        <w:r>
          <w:rPr>
            <w:rFonts w:ascii="Helvetica Neue" w:eastAsia="Helvetica Neue" w:hAnsi="Helvetica Neue" w:cs="Helvetica Neue"/>
            <w:color w:val="0563C1"/>
            <w:sz w:val="22"/>
            <w:szCs w:val="22"/>
            <w:u w:val="single"/>
          </w:rPr>
          <w:t xml:space="preserve"> and the </w:t>
        </w:r>
        <w:proofErr w:type="spellStart"/>
        <w:r>
          <w:rPr>
            <w:rFonts w:ascii="Helvetica Neue" w:eastAsia="Helvetica Neue" w:hAnsi="Helvetica Neue" w:cs="Helvetica Neue"/>
            <w:color w:val="0563C1"/>
            <w:sz w:val="22"/>
            <w:szCs w:val="22"/>
            <w:u w:val="single"/>
          </w:rPr>
          <w:t>Sächsische</w:t>
        </w:r>
        <w:proofErr w:type="spellEnd"/>
        <w:r>
          <w:rPr>
            <w:rFonts w:ascii="Helvetica Neue" w:eastAsia="Helvetica Neue" w:hAnsi="Helvetica Neue" w:cs="Helvetica Neue"/>
            <w:color w:val="0563C1"/>
            <w:sz w:val="22"/>
            <w:szCs w:val="22"/>
            <w:u w:val="single"/>
          </w:rPr>
          <w:t xml:space="preserve"> </w:t>
        </w:r>
        <w:proofErr w:type="spellStart"/>
        <w:r>
          <w:rPr>
            <w:rFonts w:ascii="Helvetica Neue" w:eastAsia="Helvetica Neue" w:hAnsi="Helvetica Neue" w:cs="Helvetica Neue"/>
            <w:color w:val="0563C1"/>
            <w:sz w:val="22"/>
            <w:szCs w:val="22"/>
            <w:u w:val="single"/>
          </w:rPr>
          <w:t>Bläserphilharmonie</w:t>
        </w:r>
        <w:proofErr w:type="spellEnd"/>
        <w:r>
          <w:rPr>
            <w:rFonts w:ascii="Helvetica Neue" w:eastAsia="Helvetica Neue" w:hAnsi="Helvetica Neue" w:cs="Helvetica Neue"/>
            <w:color w:val="0563C1"/>
            <w:sz w:val="22"/>
            <w:szCs w:val="22"/>
            <w:u w:val="single"/>
          </w:rPr>
          <w:t xml:space="preserve"> – With Ruth </w:t>
        </w:r>
        <w:proofErr w:type="spellStart"/>
        <w:r>
          <w:rPr>
            <w:rFonts w:ascii="Helvetica Neue" w:eastAsia="Helvetica Neue" w:hAnsi="Helvetica Neue" w:cs="Helvetica Neue"/>
            <w:color w:val="0563C1"/>
            <w:sz w:val="22"/>
            <w:szCs w:val="22"/>
            <w:u w:val="single"/>
          </w:rPr>
          <w:t>Ziesak</w:t>
        </w:r>
        <w:proofErr w:type="spellEnd"/>
      </w:hyperlink>
    </w:p>
    <w:p w14:paraId="6E162DB5" w14:textId="77777777" w:rsidR="00AF7AC9" w:rsidRDefault="00000000">
      <w:pPr>
        <w:rPr>
          <w:rFonts w:ascii="Arial" w:eastAsia="Arial" w:hAnsi="Arial" w:cs="Arial"/>
          <w:color w:val="464646"/>
          <w:sz w:val="20"/>
          <w:szCs w:val="20"/>
          <w:highlight w:val="white"/>
        </w:rPr>
      </w:pPr>
      <w:r>
        <w:rPr>
          <w:rFonts w:ascii="Arial" w:eastAsia="Arial" w:hAnsi="Arial" w:cs="Arial"/>
          <w:color w:val="464646"/>
          <w:sz w:val="20"/>
          <w:szCs w:val="20"/>
          <w:highlight w:val="white"/>
        </w:rPr>
        <w:lastRenderedPageBreak/>
        <w:t xml:space="preserve">Christmas in the Erzgebirge region is one of Saxony’s most treasured traditions. Its unique celebrations include numerous customs focusing on music. In this film it is the setting for a concert of classical and seasonal works performed by an exquisite ensemble of wind instruments and Germany’s leading youth choir. In </w:t>
      </w:r>
      <w:proofErr w:type="gramStart"/>
      <w:r>
        <w:rPr>
          <w:rFonts w:ascii="Arial" w:eastAsia="Arial" w:hAnsi="Arial" w:cs="Arial"/>
          <w:color w:val="464646"/>
          <w:sz w:val="20"/>
          <w:szCs w:val="20"/>
          <w:highlight w:val="white"/>
        </w:rPr>
        <w:t>addition</w:t>
      </w:r>
      <w:proofErr w:type="gramEnd"/>
      <w:r>
        <w:rPr>
          <w:rFonts w:ascii="Arial" w:eastAsia="Arial" w:hAnsi="Arial" w:cs="Arial"/>
          <w:color w:val="464646"/>
          <w:sz w:val="20"/>
          <w:szCs w:val="20"/>
          <w:highlight w:val="white"/>
        </w:rPr>
        <w:t xml:space="preserve"> the prominent soprano Ruth </w:t>
      </w:r>
      <w:proofErr w:type="spellStart"/>
      <w:r>
        <w:rPr>
          <w:rFonts w:ascii="Arial" w:eastAsia="Arial" w:hAnsi="Arial" w:cs="Arial"/>
          <w:color w:val="464646"/>
          <w:sz w:val="20"/>
          <w:szCs w:val="20"/>
          <w:highlight w:val="white"/>
        </w:rPr>
        <w:t>Ziesak</w:t>
      </w:r>
      <w:proofErr w:type="spellEnd"/>
      <w:r>
        <w:rPr>
          <w:rFonts w:ascii="Arial" w:eastAsia="Arial" w:hAnsi="Arial" w:cs="Arial"/>
          <w:color w:val="464646"/>
          <w:sz w:val="20"/>
          <w:szCs w:val="20"/>
          <w:highlight w:val="white"/>
        </w:rPr>
        <w:t xml:space="preserve"> performs, in a program featuring seasonal Handel, Schuman, Wagner, Mendelssohn and Tchaikovsky among others. </w:t>
      </w:r>
    </w:p>
    <w:p w14:paraId="63E47642" w14:textId="77777777" w:rsidR="00AF7AC9" w:rsidRDefault="00000000">
      <w:pPr>
        <w:rPr>
          <w:rFonts w:ascii="Arial" w:eastAsia="Arial" w:hAnsi="Arial" w:cs="Arial"/>
          <w:color w:val="464646"/>
          <w:sz w:val="20"/>
          <w:szCs w:val="20"/>
          <w:highlight w:val="white"/>
        </w:rPr>
      </w:pPr>
      <w:r>
        <w:rPr>
          <w:rFonts w:ascii="Arial" w:eastAsia="Arial" w:hAnsi="Arial" w:cs="Arial"/>
          <w:noProof/>
          <w:color w:val="464646"/>
          <w:sz w:val="20"/>
          <w:szCs w:val="20"/>
          <w:highlight w:val="white"/>
        </w:rPr>
        <w:drawing>
          <wp:inline distT="0" distB="0" distL="0" distR="0" wp14:anchorId="585DEAC8" wp14:editId="2604DDCA">
            <wp:extent cx="2849880" cy="1600200"/>
            <wp:effectExtent l="0" t="0" r="0" b="0"/>
            <wp:docPr id="18" name="image9.jpg" descr="A group of people in a church&#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jpg" descr="A group of people in a church&#10;&#10;Description automatically generated with low confidence"/>
                    <pic:cNvPicPr preferRelativeResize="0"/>
                  </pic:nvPicPr>
                  <pic:blipFill>
                    <a:blip r:embed="rId15"/>
                    <a:srcRect/>
                    <a:stretch>
                      <a:fillRect/>
                    </a:stretch>
                  </pic:blipFill>
                  <pic:spPr>
                    <a:xfrm>
                      <a:off x="0" y="0"/>
                      <a:ext cx="2849880" cy="1600200"/>
                    </a:xfrm>
                    <a:prstGeom prst="rect">
                      <a:avLst/>
                    </a:prstGeom>
                    <a:ln/>
                  </pic:spPr>
                </pic:pic>
              </a:graphicData>
            </a:graphic>
          </wp:inline>
        </w:drawing>
      </w:r>
    </w:p>
    <w:p w14:paraId="4E99A568" w14:textId="77777777" w:rsidR="00AF7AC9" w:rsidRDefault="00000000">
      <w:pPr>
        <w:pStyle w:val="Heading1"/>
        <w:shd w:val="clear" w:color="auto" w:fill="FFFFFF"/>
        <w:spacing w:before="0" w:after="0"/>
        <w:rPr>
          <w:rFonts w:ascii="Lato" w:eastAsia="Lato" w:hAnsi="Lato" w:cs="Lato"/>
          <w:smallCaps/>
          <w:color w:val="000000"/>
          <w:sz w:val="24"/>
          <w:szCs w:val="24"/>
        </w:rPr>
      </w:pPr>
      <w:r>
        <w:rPr>
          <w:rFonts w:ascii="Lato" w:eastAsia="Lato" w:hAnsi="Lato" w:cs="Lato"/>
          <w:smallCaps/>
          <w:color w:val="000000"/>
          <w:sz w:val="24"/>
          <w:szCs w:val="24"/>
        </w:rPr>
        <w:t>DOCUMENTARY</w:t>
      </w:r>
    </w:p>
    <w:p w14:paraId="776B620A" w14:textId="77777777" w:rsidR="00AF7AC9" w:rsidRDefault="00AF7AC9">
      <w:pPr>
        <w:pStyle w:val="Heading1"/>
        <w:shd w:val="clear" w:color="auto" w:fill="FFFFFF"/>
        <w:spacing w:before="0" w:after="0"/>
        <w:rPr>
          <w:rFonts w:ascii="Lato" w:eastAsia="Lato" w:hAnsi="Lato" w:cs="Lato"/>
          <w:smallCaps/>
          <w:color w:val="000000"/>
          <w:sz w:val="24"/>
          <w:szCs w:val="24"/>
        </w:rPr>
      </w:pPr>
    </w:p>
    <w:p w14:paraId="6D9D22F9" w14:textId="77777777" w:rsidR="00AF7AC9" w:rsidRDefault="00000000">
      <w:pPr>
        <w:pStyle w:val="Heading1"/>
        <w:shd w:val="clear" w:color="auto" w:fill="FFFFFF"/>
        <w:spacing w:before="0" w:after="0"/>
        <w:rPr>
          <w:rFonts w:ascii="Helvetica Neue" w:eastAsia="Helvetica Neue" w:hAnsi="Helvetica Neue" w:cs="Helvetica Neue"/>
          <w:sz w:val="22"/>
          <w:szCs w:val="22"/>
        </w:rPr>
      </w:pPr>
      <w:hyperlink r:id="rId16">
        <w:r>
          <w:rPr>
            <w:rFonts w:ascii="Helvetica Neue" w:eastAsia="Helvetica Neue" w:hAnsi="Helvetica Neue" w:cs="Helvetica Neue"/>
            <w:color w:val="0563C1"/>
            <w:sz w:val="22"/>
            <w:szCs w:val="22"/>
            <w:u w:val="single"/>
          </w:rPr>
          <w:t>Silent Night: The Songs of Christmas</w:t>
        </w:r>
      </w:hyperlink>
    </w:p>
    <w:p w14:paraId="4053A8B6" w14:textId="77777777" w:rsidR="00AF7AC9" w:rsidRDefault="00000000">
      <w:pPr>
        <w:pStyle w:val="Heading2"/>
        <w:shd w:val="clear" w:color="auto" w:fill="FFFFFF"/>
        <w:spacing w:before="0" w:after="0"/>
        <w:rPr>
          <w:rFonts w:ascii="Lato" w:eastAsia="Lato" w:hAnsi="Lato" w:cs="Lato"/>
          <w:smallCaps/>
          <w:color w:val="555555"/>
        </w:rPr>
      </w:pPr>
      <w:r>
        <w:rPr>
          <w:rFonts w:ascii="Lato" w:eastAsia="Lato" w:hAnsi="Lato" w:cs="Lato"/>
          <w:b w:val="0"/>
          <w:color w:val="555555"/>
          <w:sz w:val="18"/>
          <w:szCs w:val="18"/>
        </w:rPr>
        <w:t>God's Greatest Hits (VI/XI)</w:t>
      </w:r>
    </w:p>
    <w:p w14:paraId="647C2A80" w14:textId="77777777" w:rsidR="00AF7AC9" w:rsidRDefault="00AF7AC9">
      <w:pPr>
        <w:rPr>
          <w:i/>
        </w:rPr>
      </w:pPr>
    </w:p>
    <w:p w14:paraId="0A776F48" w14:textId="77777777" w:rsidR="00AF7AC9" w:rsidRDefault="00000000">
      <w:pPr>
        <w:rPr>
          <w:i/>
        </w:rPr>
      </w:pPr>
      <w:r>
        <w:rPr>
          <w:i/>
          <w:noProof/>
        </w:rPr>
        <w:drawing>
          <wp:inline distT="0" distB="0" distL="0" distR="0" wp14:anchorId="23BD4DC6" wp14:editId="305D7208">
            <wp:extent cx="2857500" cy="1600200"/>
            <wp:effectExtent l="0" t="0" r="0" b="0"/>
            <wp:docPr id="12" name="image3.jpg" descr="A picture containing alt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altar&#10;&#10;Description automatically generated"/>
                    <pic:cNvPicPr preferRelativeResize="0"/>
                  </pic:nvPicPr>
                  <pic:blipFill>
                    <a:blip r:embed="rId17"/>
                    <a:srcRect/>
                    <a:stretch>
                      <a:fillRect/>
                    </a:stretch>
                  </pic:blipFill>
                  <pic:spPr>
                    <a:xfrm>
                      <a:off x="0" y="0"/>
                      <a:ext cx="2857500" cy="1600200"/>
                    </a:xfrm>
                    <a:prstGeom prst="rect">
                      <a:avLst/>
                    </a:prstGeom>
                    <a:ln/>
                  </pic:spPr>
                </pic:pic>
              </a:graphicData>
            </a:graphic>
          </wp:inline>
        </w:drawing>
      </w:r>
    </w:p>
    <w:p w14:paraId="22F4DD86" w14:textId="77777777" w:rsidR="00AF7AC9" w:rsidRDefault="00000000">
      <w:r>
        <w:rPr>
          <w:i/>
        </w:rPr>
        <w:t>Silent Night</w:t>
      </w:r>
      <w:r>
        <w:t xml:space="preserve"> is easily one of the best-known Christmas songs. In this episode we hear it along with several other favourite seasonal songs performed by The Bills, The Sojourners, Tony McManus &amp; Suzie </w:t>
      </w:r>
      <w:proofErr w:type="spellStart"/>
      <w:r>
        <w:t>Vinnick</w:t>
      </w:r>
      <w:proofErr w:type="spellEnd"/>
      <w:r>
        <w:t>, and The Nathaniel Dett Chorale.</w:t>
      </w:r>
    </w:p>
    <w:p w14:paraId="26E31248" w14:textId="77777777" w:rsidR="00AF7AC9" w:rsidRDefault="00000000">
      <w:r>
        <w:t>‘God's Greatest Hits’ is a Canadian documentary series that explores the history of some of the best-known spirituals in the world. From Christian hymns to gospel songs, each episode presents information from historical archives and features interviews with music critics, musicians and scholars.</w:t>
      </w:r>
    </w:p>
    <w:p w14:paraId="70411B43" w14:textId="77777777" w:rsidR="00AF7AC9" w:rsidRDefault="00AF7AC9"/>
    <w:p w14:paraId="0CBFC1A5" w14:textId="77777777" w:rsidR="00AF7AC9" w:rsidRDefault="00000000">
      <w:pPr>
        <w:pStyle w:val="Heading1"/>
        <w:shd w:val="clear" w:color="auto" w:fill="FFFFFF"/>
        <w:spacing w:before="0" w:after="0"/>
        <w:rPr>
          <w:rFonts w:ascii="Lato" w:eastAsia="Lato" w:hAnsi="Lato" w:cs="Lato"/>
          <w:smallCaps/>
          <w:color w:val="000000"/>
          <w:sz w:val="24"/>
          <w:szCs w:val="24"/>
        </w:rPr>
      </w:pPr>
      <w:r>
        <w:rPr>
          <w:rFonts w:ascii="Lato" w:eastAsia="Lato" w:hAnsi="Lato" w:cs="Lato"/>
          <w:smallCaps/>
          <w:color w:val="000000"/>
          <w:sz w:val="24"/>
          <w:szCs w:val="24"/>
        </w:rPr>
        <w:t>BALLET</w:t>
      </w:r>
    </w:p>
    <w:p w14:paraId="3374846D" w14:textId="77777777" w:rsidR="00AF7AC9" w:rsidRDefault="00000000">
      <w:pPr>
        <w:pBdr>
          <w:top w:val="nil"/>
          <w:left w:val="nil"/>
          <w:bottom w:val="nil"/>
          <w:right w:val="nil"/>
          <w:between w:val="nil"/>
        </w:pBdr>
        <w:shd w:val="clear" w:color="auto" w:fill="FFFFFF"/>
        <w:spacing w:before="375" w:after="375" w:line="240" w:lineRule="auto"/>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The Nutcracker </w:t>
      </w:r>
    </w:p>
    <w:p w14:paraId="180906E4" w14:textId="77777777" w:rsidR="00AF7AC9" w:rsidRDefault="00000000">
      <w:pPr>
        <w:pBdr>
          <w:top w:val="nil"/>
          <w:left w:val="nil"/>
          <w:bottom w:val="nil"/>
          <w:right w:val="nil"/>
          <w:between w:val="nil"/>
        </w:pBdr>
        <w:shd w:val="clear" w:color="auto" w:fill="FFFFFF"/>
        <w:spacing w:before="375" w:after="375" w:line="240" w:lineRule="auto"/>
        <w:rPr>
          <w:rFonts w:ascii="Helvetica Neue" w:eastAsia="Helvetica Neue" w:hAnsi="Helvetica Neue" w:cs="Helvetica Neue"/>
          <w:color w:val="000000"/>
          <w:sz w:val="28"/>
          <w:szCs w:val="28"/>
        </w:rPr>
      </w:pPr>
      <w:r>
        <w:rPr>
          <w:color w:val="000000"/>
        </w:rPr>
        <w:lastRenderedPageBreak/>
        <w:t xml:space="preserve">As much a Christmas staple as </w:t>
      </w:r>
      <w:proofErr w:type="spellStart"/>
      <w:r>
        <w:rPr>
          <w:color w:val="000000"/>
        </w:rPr>
        <w:t>mincepies</w:t>
      </w:r>
      <w:proofErr w:type="spellEnd"/>
      <w:r>
        <w:rPr>
          <w:color w:val="000000"/>
        </w:rPr>
        <w:t xml:space="preserve"> and tinsel, The </w:t>
      </w:r>
      <w:proofErr w:type="spellStart"/>
      <w:r>
        <w:rPr>
          <w:color w:val="000000"/>
        </w:rPr>
        <w:t>Nutracker</w:t>
      </w:r>
      <w:proofErr w:type="spellEnd"/>
      <w:r>
        <w:rPr>
          <w:color w:val="000000"/>
        </w:rPr>
        <w:t xml:space="preserve"> has been timelessly enchanting audiences since 1892.  Binge-watch this sumptuous ballet on Medici, with five very different premium performances from some of the world’s leading companies.</w:t>
      </w:r>
    </w:p>
    <w:p w14:paraId="2D5A22A2" w14:textId="77777777" w:rsidR="00AF7AC9" w:rsidRDefault="00000000">
      <w:pPr>
        <w:pBdr>
          <w:top w:val="nil"/>
          <w:left w:val="nil"/>
          <w:bottom w:val="nil"/>
          <w:right w:val="nil"/>
          <w:between w:val="nil"/>
        </w:pBdr>
        <w:shd w:val="clear" w:color="auto" w:fill="FFFFFF"/>
        <w:spacing w:before="375" w:after="375" w:line="240" w:lineRule="auto"/>
        <w:rPr>
          <w:rFonts w:ascii="Helvetica Neue" w:eastAsia="Helvetica Neue" w:hAnsi="Helvetica Neue" w:cs="Helvetica Neue"/>
          <w:color w:val="000000"/>
          <w:sz w:val="28"/>
          <w:szCs w:val="28"/>
        </w:rPr>
      </w:pPr>
      <w:r>
        <w:rPr>
          <w:rFonts w:ascii="Helvetica Neue" w:eastAsia="Helvetica Neue" w:hAnsi="Helvetica Neue" w:cs="Helvetica Neue"/>
          <w:noProof/>
          <w:color w:val="000000"/>
          <w:sz w:val="28"/>
          <w:szCs w:val="28"/>
        </w:rPr>
        <w:drawing>
          <wp:inline distT="0" distB="0" distL="0" distR="0" wp14:anchorId="0BEC733A" wp14:editId="090D3524">
            <wp:extent cx="2979420" cy="1531620"/>
            <wp:effectExtent l="0" t="0" r="0" b="0"/>
            <wp:docPr id="11" name="image2.jpg" descr="A group of people danc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group of people dancing&#10;&#10;Description automatically generated with medium confidence"/>
                    <pic:cNvPicPr preferRelativeResize="0"/>
                  </pic:nvPicPr>
                  <pic:blipFill>
                    <a:blip r:embed="rId18"/>
                    <a:srcRect/>
                    <a:stretch>
                      <a:fillRect/>
                    </a:stretch>
                  </pic:blipFill>
                  <pic:spPr>
                    <a:xfrm>
                      <a:off x="0" y="0"/>
                      <a:ext cx="2979420" cy="1531620"/>
                    </a:xfrm>
                    <a:prstGeom prst="rect">
                      <a:avLst/>
                    </a:prstGeom>
                    <a:ln/>
                  </pic:spPr>
                </pic:pic>
              </a:graphicData>
            </a:graphic>
          </wp:inline>
        </w:drawing>
      </w:r>
    </w:p>
    <w:p w14:paraId="75EF7777" w14:textId="77777777" w:rsidR="00AF7AC9" w:rsidRDefault="00000000">
      <w:pPr>
        <w:pBdr>
          <w:top w:val="nil"/>
          <w:left w:val="nil"/>
          <w:bottom w:val="nil"/>
          <w:right w:val="nil"/>
          <w:between w:val="nil"/>
        </w:pBdr>
        <w:shd w:val="clear" w:color="auto" w:fill="FFFFFF"/>
        <w:spacing w:before="375" w:after="375" w:line="240" w:lineRule="auto"/>
        <w:rPr>
          <w:color w:val="000000"/>
        </w:rPr>
      </w:pPr>
      <w:r>
        <w:rPr>
          <w:color w:val="000000"/>
        </w:rPr>
        <w:t xml:space="preserve">You would be hard-pressed to find a more dazzling production than this pristine 2018 recording from </w:t>
      </w:r>
      <w:hyperlink r:id="rId19">
        <w:r>
          <w:rPr>
            <w:color w:val="0563C1"/>
            <w:u w:val="single"/>
          </w:rPr>
          <w:t xml:space="preserve">the Royal Ballet at Covent Garden. </w:t>
        </w:r>
      </w:hyperlink>
    </w:p>
    <w:p w14:paraId="7EC70F88" w14:textId="77777777" w:rsidR="00AF7AC9" w:rsidRDefault="00000000">
      <w:pPr>
        <w:pBdr>
          <w:top w:val="nil"/>
          <w:left w:val="nil"/>
          <w:bottom w:val="nil"/>
          <w:right w:val="nil"/>
          <w:between w:val="nil"/>
        </w:pBdr>
        <w:shd w:val="clear" w:color="auto" w:fill="FFFFFF"/>
        <w:spacing w:before="375" w:after="375" w:line="240" w:lineRule="auto"/>
        <w:rPr>
          <w:color w:val="000000"/>
        </w:rPr>
      </w:pPr>
      <w:r>
        <w:rPr>
          <w:color w:val="000000"/>
        </w:rPr>
        <w:t xml:space="preserve">If you like your nutcracker with a twist, try </w:t>
      </w:r>
      <w:hyperlink r:id="rId20">
        <w:r>
          <w:rPr>
            <w:color w:val="0563C1"/>
            <w:u w:val="single"/>
          </w:rPr>
          <w:t>this performance f</w:t>
        </w:r>
      </w:hyperlink>
      <w:r>
        <w:rPr>
          <w:color w:val="000000"/>
        </w:rPr>
        <w:t>rom the Dutch National Ballet, which is set in the early 19th century during the feat of Saint Nicholas. A magical moment when Clara’s living room transforms into a snowy forest and sends dancers skating down frozen Dutch canals!</w:t>
      </w:r>
    </w:p>
    <w:p w14:paraId="35ABC5A0" w14:textId="77777777" w:rsidR="00AF7AC9" w:rsidRDefault="00000000">
      <w:pPr>
        <w:pBdr>
          <w:top w:val="nil"/>
          <w:left w:val="nil"/>
          <w:bottom w:val="nil"/>
          <w:right w:val="nil"/>
          <w:between w:val="nil"/>
        </w:pBdr>
        <w:shd w:val="clear" w:color="auto" w:fill="FFFFFF"/>
        <w:spacing w:before="375" w:after="375" w:line="240" w:lineRule="auto"/>
        <w:rPr>
          <w:rFonts w:ascii="Lato" w:eastAsia="Lato" w:hAnsi="Lato" w:cs="Lato"/>
          <w:color w:val="252525"/>
          <w:sz w:val="24"/>
          <w:szCs w:val="24"/>
          <w:shd w:val="clear" w:color="auto" w:fill="F8FAFE"/>
        </w:rPr>
      </w:pPr>
      <w:r>
        <w:rPr>
          <w:color w:val="000000"/>
        </w:rPr>
        <w:t xml:space="preserve">Or try the </w:t>
      </w:r>
      <w:hyperlink r:id="rId21">
        <w:r>
          <w:rPr>
            <w:color w:val="0563C1"/>
            <w:u w:val="single"/>
          </w:rPr>
          <w:t>Nutcracker Sweeties</w:t>
        </w:r>
      </w:hyperlink>
      <w:r>
        <w:rPr>
          <w:color w:val="000000"/>
        </w:rPr>
        <w:t xml:space="preserve">, from The Birmingham Royal Ballet with music by Billy Strayhorn and Duke Ellington a 35 minute big-band take on the ballet as you have never seen or heard it before! It portrays Broadway and American in the 1940s: full of humour, irony, swing and blues. Dressed in an array of glamorous Jasper Conran costumes, the cast includes drum majorettes, sailors, pom-pom girls, GIs and Candy Kane. </w:t>
      </w:r>
      <w:proofErr w:type="spellStart"/>
      <w:proofErr w:type="gramStart"/>
      <w:r>
        <w:rPr>
          <w:color w:val="000000"/>
        </w:rPr>
        <w:t>Fl;ashing</w:t>
      </w:r>
      <w:proofErr w:type="spellEnd"/>
      <w:proofErr w:type="gramEnd"/>
      <w:r>
        <w:rPr>
          <w:color w:val="000000"/>
        </w:rPr>
        <w:t xml:space="preserve"> neon sets and jazz-style </w:t>
      </w:r>
      <w:proofErr w:type="spellStart"/>
      <w:r>
        <w:rPr>
          <w:color w:val="000000"/>
        </w:rPr>
        <w:t>choregography</w:t>
      </w:r>
      <w:proofErr w:type="spellEnd"/>
      <w:r>
        <w:rPr>
          <w:color w:val="000000"/>
        </w:rPr>
        <w:t xml:space="preserve"> make this an imaginative, funny and visually irresistible short. </w:t>
      </w:r>
    </w:p>
    <w:p w14:paraId="19C95049" w14:textId="77777777" w:rsidR="00AF7AC9" w:rsidRDefault="00000000">
      <w:pPr>
        <w:pBdr>
          <w:top w:val="nil"/>
          <w:left w:val="nil"/>
          <w:bottom w:val="nil"/>
          <w:right w:val="nil"/>
          <w:between w:val="nil"/>
        </w:pBdr>
        <w:shd w:val="clear" w:color="auto" w:fill="FFFFFF"/>
        <w:spacing w:before="375" w:after="375" w:line="240" w:lineRule="auto"/>
        <w:rPr>
          <w:color w:val="000000"/>
        </w:rPr>
      </w:pPr>
      <w:r>
        <w:rPr>
          <w:color w:val="000000"/>
        </w:rPr>
        <w:t xml:space="preserve">For fans of the original tale, </w:t>
      </w:r>
      <w:hyperlink r:id="rId22">
        <w:r>
          <w:rPr>
            <w:color w:val="0563C1"/>
            <w:u w:val="single"/>
          </w:rPr>
          <w:t xml:space="preserve">The Nutcracker and the Mouse King </w:t>
        </w:r>
      </w:hyperlink>
      <w:r>
        <w:rPr>
          <w:color w:val="000000"/>
        </w:rPr>
        <w:t xml:space="preserve">(2018) by visionary choreographer Christian </w:t>
      </w:r>
      <w:proofErr w:type="spellStart"/>
      <w:r>
        <w:rPr>
          <w:color w:val="000000"/>
        </w:rPr>
        <w:t>Spuck</w:t>
      </w:r>
      <w:proofErr w:type="spellEnd"/>
      <w:r>
        <w:rPr>
          <w:color w:val="000000"/>
        </w:rPr>
        <w:t xml:space="preserve"> plunges more deeply than most versions into the 1816 text by master of the macabre, E.T.A. Hoffman. Both romantic and fantastic, bordering on the sublime and absurd, the corps de ballet of </w:t>
      </w:r>
      <w:proofErr w:type="spellStart"/>
      <w:r>
        <w:rPr>
          <w:color w:val="000000"/>
        </w:rPr>
        <w:t>Ballett</w:t>
      </w:r>
      <w:proofErr w:type="spellEnd"/>
      <w:r>
        <w:rPr>
          <w:color w:val="000000"/>
        </w:rPr>
        <w:t xml:space="preserve"> Zurich dance to an adapted score. </w:t>
      </w:r>
    </w:p>
    <w:p w14:paraId="5B19CD18" w14:textId="77777777" w:rsidR="00AF7AC9" w:rsidRDefault="00000000">
      <w:pPr>
        <w:pBdr>
          <w:top w:val="nil"/>
          <w:left w:val="nil"/>
          <w:bottom w:val="nil"/>
          <w:right w:val="nil"/>
          <w:between w:val="nil"/>
        </w:pBdr>
        <w:shd w:val="clear" w:color="auto" w:fill="FFFFFF"/>
        <w:spacing w:before="375" w:after="375" w:line="240" w:lineRule="auto"/>
        <w:rPr>
          <w:color w:val="000000"/>
        </w:rPr>
      </w:pPr>
      <w:r>
        <w:rPr>
          <w:color w:val="000000"/>
        </w:rPr>
        <w:t xml:space="preserve">The US’s most revived staging of The Nutcracker originated from the New York City Ballet’s legendary director and choreographer George Balanchine (1954), incorporating more child dancers than ever before. In </w:t>
      </w:r>
      <w:hyperlink r:id="rId23">
        <w:r>
          <w:rPr>
            <w:color w:val="0563C1"/>
            <w:u w:val="single"/>
          </w:rPr>
          <w:t xml:space="preserve">December 2011, film maker Alan Skog and the New York City Ballet </w:t>
        </w:r>
      </w:hyperlink>
      <w:r>
        <w:rPr>
          <w:color w:val="000000"/>
        </w:rPr>
        <w:t>produced a truly compelling performance of Balanchine’s classic choreography, earning an Emmy nomination in the process. (1h 39 min)</w:t>
      </w:r>
    </w:p>
    <w:p w14:paraId="07DE03FD" w14:textId="77777777" w:rsidR="00AF7AC9" w:rsidRDefault="00000000">
      <w:pPr>
        <w:pBdr>
          <w:top w:val="nil"/>
          <w:left w:val="nil"/>
          <w:bottom w:val="nil"/>
          <w:right w:val="nil"/>
          <w:between w:val="nil"/>
        </w:pBdr>
        <w:shd w:val="clear" w:color="auto" w:fill="FFFFFF"/>
        <w:spacing w:before="375" w:after="375" w:line="240" w:lineRule="auto"/>
        <w:rPr>
          <w:rFonts w:ascii="Lato" w:eastAsia="Lato" w:hAnsi="Lato" w:cs="Lato"/>
          <w:color w:val="464646"/>
          <w:sz w:val="24"/>
          <w:szCs w:val="24"/>
        </w:rPr>
      </w:pPr>
      <w:r>
        <w:rPr>
          <w:rFonts w:ascii="Helvetica Neue" w:eastAsia="Helvetica Neue" w:hAnsi="Helvetica Neue" w:cs="Helvetica Neue"/>
          <w:color w:val="000000"/>
          <w:sz w:val="28"/>
          <w:szCs w:val="28"/>
        </w:rPr>
        <w:t>Alice’s Adventures in Wonderland</w:t>
      </w:r>
      <w:r>
        <w:rPr>
          <w:rFonts w:ascii="Lato" w:eastAsia="Lato" w:hAnsi="Lato" w:cs="Lato"/>
          <w:color w:val="464646"/>
          <w:sz w:val="24"/>
          <w:szCs w:val="24"/>
        </w:rPr>
        <w:t xml:space="preserve"> </w:t>
      </w:r>
    </w:p>
    <w:p w14:paraId="6B4BB475" w14:textId="77777777" w:rsidR="00AF7AC9" w:rsidRDefault="00000000">
      <w:pPr>
        <w:pBdr>
          <w:top w:val="nil"/>
          <w:left w:val="nil"/>
          <w:bottom w:val="nil"/>
          <w:right w:val="nil"/>
          <w:between w:val="nil"/>
        </w:pBdr>
        <w:shd w:val="clear" w:color="auto" w:fill="FFFFFF"/>
        <w:spacing w:before="375" w:after="375" w:line="240" w:lineRule="auto"/>
        <w:rPr>
          <w:color w:val="000000"/>
        </w:rPr>
      </w:pPr>
      <w:hyperlink r:id="rId24">
        <w:r>
          <w:rPr>
            <w:color w:val="0563C1"/>
            <w:u w:val="single"/>
          </w:rPr>
          <w:t>A ballet by Christopher Wheeldon</w:t>
        </w:r>
      </w:hyperlink>
      <w:r>
        <w:rPr>
          <w:color w:val="000000"/>
        </w:rPr>
        <w:t xml:space="preserve"> highlighted in Medici’s Classical Music for Children playlist, performed here by The Royal Ballet in 2017. This three-act ballet accentuates the fantastical and cinematic elements of the original story, keeping Lewis Carroll’s enigmatic and fanciful spirit at its centre. Brilliant sets and costumes are inspired by the original illustrations, brought to life by an array of excellent performances including the powerful Laura </w:t>
      </w:r>
      <w:proofErr w:type="spellStart"/>
      <w:r>
        <w:rPr>
          <w:color w:val="000000"/>
        </w:rPr>
        <w:t>Morera</w:t>
      </w:r>
      <w:proofErr w:type="spellEnd"/>
      <w:r>
        <w:rPr>
          <w:color w:val="000000"/>
        </w:rPr>
        <w:t xml:space="preserve"> portraying the hysterical Queen of Hearts. </w:t>
      </w:r>
    </w:p>
    <w:p w14:paraId="5256EB82" w14:textId="77777777" w:rsidR="00AF7AC9" w:rsidRDefault="00000000">
      <w:pPr>
        <w:pBdr>
          <w:top w:val="nil"/>
          <w:left w:val="nil"/>
          <w:bottom w:val="nil"/>
          <w:right w:val="nil"/>
          <w:between w:val="nil"/>
        </w:pBdr>
        <w:shd w:val="clear" w:color="auto" w:fill="FFFFFF"/>
        <w:spacing w:before="375" w:after="375" w:line="240" w:lineRule="auto"/>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lastRenderedPageBreak/>
        <w:t>Swan Lake</w:t>
      </w:r>
    </w:p>
    <w:p w14:paraId="6B95AF91" w14:textId="77777777" w:rsidR="00AF7AC9" w:rsidRDefault="00000000">
      <w:pPr>
        <w:pBdr>
          <w:top w:val="nil"/>
          <w:left w:val="nil"/>
          <w:bottom w:val="nil"/>
          <w:right w:val="nil"/>
          <w:between w:val="nil"/>
        </w:pBdr>
        <w:shd w:val="clear" w:color="auto" w:fill="FFFFFF"/>
        <w:spacing w:before="375" w:after="375" w:line="240" w:lineRule="auto"/>
        <w:rPr>
          <w:color w:val="000000"/>
        </w:rPr>
      </w:pPr>
      <w:r>
        <w:rPr>
          <w:color w:val="000000"/>
        </w:rPr>
        <w:t xml:space="preserve">One of the most lush and beautiful scores ever written accompanies perhaps the most beloved ballet of all-time. Premiered by the Bolshoi Ballet in 1877, this iconic ballet was adapted into the classic version as we now know it, in 1894 by Marius Petipa and Lev Ivanov, on which the great Rudolf Nureyev based his later production. </w:t>
      </w:r>
    </w:p>
    <w:p w14:paraId="687D499B" w14:textId="77777777" w:rsidR="00AF7AC9" w:rsidRDefault="00AF7AC9">
      <w:pPr>
        <w:pBdr>
          <w:top w:val="nil"/>
          <w:left w:val="nil"/>
          <w:bottom w:val="nil"/>
          <w:right w:val="nil"/>
          <w:between w:val="nil"/>
        </w:pBdr>
        <w:shd w:val="clear" w:color="auto" w:fill="FFFFFF"/>
        <w:spacing w:before="375" w:after="375" w:line="240" w:lineRule="auto"/>
        <w:rPr>
          <w:color w:val="000000"/>
        </w:rPr>
      </w:pPr>
    </w:p>
    <w:p w14:paraId="297DA9EF" w14:textId="77777777" w:rsidR="00AF7AC9" w:rsidRDefault="00000000">
      <w:pPr>
        <w:pBdr>
          <w:top w:val="nil"/>
          <w:left w:val="nil"/>
          <w:bottom w:val="nil"/>
          <w:right w:val="nil"/>
          <w:between w:val="nil"/>
        </w:pBdr>
        <w:shd w:val="clear" w:color="auto" w:fill="FFFFFF"/>
        <w:spacing w:before="375" w:after="375" w:line="240" w:lineRule="auto"/>
        <w:rPr>
          <w:color w:val="000000"/>
        </w:rPr>
      </w:pPr>
      <w:r>
        <w:rPr>
          <w:color w:val="000000"/>
        </w:rPr>
        <w:t xml:space="preserve">The </w:t>
      </w:r>
      <w:hyperlink r:id="rId25">
        <w:r>
          <w:rPr>
            <w:color w:val="0563C1"/>
            <w:u w:val="single"/>
          </w:rPr>
          <w:t>National Ballet Theatre of Ukraine</w:t>
        </w:r>
      </w:hyperlink>
      <w:r>
        <w:rPr>
          <w:color w:val="000000"/>
        </w:rPr>
        <w:t xml:space="preserve"> treat us to a classic version of Swan Lake, remaining true to the spirit of the original, guaranteeing emotion and enchantment amid the melodies of Tchaikovsky’s masterpiece.  (2 hours, 8 minutes)</w:t>
      </w:r>
    </w:p>
    <w:p w14:paraId="54ECFB82" w14:textId="77777777" w:rsidR="00AF7AC9" w:rsidRDefault="00000000">
      <w:pPr>
        <w:pBdr>
          <w:top w:val="nil"/>
          <w:left w:val="nil"/>
          <w:bottom w:val="nil"/>
          <w:right w:val="nil"/>
          <w:between w:val="nil"/>
        </w:pBdr>
        <w:shd w:val="clear" w:color="auto" w:fill="FFFFFF"/>
        <w:spacing w:before="375" w:after="375" w:line="240" w:lineRule="auto"/>
        <w:rPr>
          <w:color w:val="000000"/>
        </w:rPr>
      </w:pPr>
      <w:r>
        <w:rPr>
          <w:color w:val="000000"/>
        </w:rPr>
        <w:t xml:space="preserve">World class dancers of the </w:t>
      </w:r>
      <w:hyperlink r:id="rId26">
        <w:r>
          <w:rPr>
            <w:color w:val="0563C1"/>
            <w:u w:val="single"/>
          </w:rPr>
          <w:t xml:space="preserve">Bolshoi Ballet </w:t>
        </w:r>
      </w:hyperlink>
      <w:r>
        <w:rPr>
          <w:color w:val="000000"/>
        </w:rPr>
        <w:t xml:space="preserve">leap and twirl in sumptuous costumes amid eye-catching sets, dazzling the audience throughout.  Multi-award winning and world-renowned Svetlana Zakharova steps into the leading role of Odette and Odile, seemingly effortlessly delivering 32 </w:t>
      </w:r>
      <w:proofErr w:type="spellStart"/>
      <w:r>
        <w:rPr>
          <w:color w:val="000000"/>
        </w:rPr>
        <w:t>fouettes</w:t>
      </w:r>
      <w:proofErr w:type="spellEnd"/>
      <w:r>
        <w:rPr>
          <w:color w:val="000000"/>
        </w:rPr>
        <w:t xml:space="preserve"> in the second act – one of the most virtuosic feats in all of ballet. (2hours, 4 mins)</w:t>
      </w:r>
    </w:p>
    <w:p w14:paraId="22798138" w14:textId="77777777" w:rsidR="00AF7AC9" w:rsidRDefault="00000000">
      <w:pPr>
        <w:pBdr>
          <w:top w:val="nil"/>
          <w:left w:val="nil"/>
          <w:bottom w:val="nil"/>
          <w:right w:val="nil"/>
          <w:between w:val="nil"/>
        </w:pBdr>
        <w:shd w:val="clear" w:color="auto" w:fill="FFFFFF"/>
        <w:spacing w:before="375" w:after="375" w:line="240" w:lineRule="auto"/>
        <w:rPr>
          <w:rFonts w:ascii="Helvetica Neue" w:eastAsia="Helvetica Neue" w:hAnsi="Helvetica Neue" w:cs="Helvetica Neue"/>
          <w:color w:val="000000"/>
          <w:sz w:val="28"/>
          <w:szCs w:val="28"/>
        </w:rPr>
      </w:pPr>
      <w:hyperlink r:id="rId27">
        <w:r>
          <w:rPr>
            <w:rFonts w:ascii="Helvetica Neue" w:eastAsia="Helvetica Neue" w:hAnsi="Helvetica Neue" w:cs="Helvetica Neue"/>
            <w:color w:val="0563C1"/>
            <w:sz w:val="28"/>
            <w:szCs w:val="28"/>
            <w:u w:val="single"/>
          </w:rPr>
          <w:t>Sleeping Beauty</w:t>
        </w:r>
      </w:hyperlink>
    </w:p>
    <w:p w14:paraId="2A5F16C3" w14:textId="77777777" w:rsidR="00AF7AC9" w:rsidRDefault="00000000">
      <w:pPr>
        <w:pBdr>
          <w:top w:val="nil"/>
          <w:left w:val="nil"/>
          <w:bottom w:val="nil"/>
          <w:right w:val="nil"/>
          <w:between w:val="nil"/>
        </w:pBdr>
        <w:shd w:val="clear" w:color="auto" w:fill="FFFFFF"/>
        <w:spacing w:before="375" w:after="375" w:line="240" w:lineRule="auto"/>
        <w:rPr>
          <w:rFonts w:ascii="Helvetica Neue" w:eastAsia="Helvetica Neue" w:hAnsi="Helvetica Neue" w:cs="Helvetica Neue"/>
          <w:color w:val="000000"/>
          <w:sz w:val="28"/>
          <w:szCs w:val="28"/>
        </w:rPr>
      </w:pPr>
      <w:r>
        <w:rPr>
          <w:rFonts w:ascii="Helvetica Neue" w:eastAsia="Helvetica Neue" w:hAnsi="Helvetica Neue" w:cs="Helvetica Neue"/>
          <w:noProof/>
          <w:color w:val="000000"/>
          <w:sz w:val="28"/>
          <w:szCs w:val="28"/>
        </w:rPr>
        <w:drawing>
          <wp:inline distT="0" distB="0" distL="0" distR="0" wp14:anchorId="5ABC5AFA" wp14:editId="06FB0BCE">
            <wp:extent cx="1620988" cy="852338"/>
            <wp:effectExtent l="0" t="0" r="0" b="0"/>
            <wp:docPr id="14" name="image4.png" descr="A picture containing person, do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person, doll&#10;&#10;Description automatically generated"/>
                    <pic:cNvPicPr preferRelativeResize="0"/>
                  </pic:nvPicPr>
                  <pic:blipFill>
                    <a:blip r:embed="rId28"/>
                    <a:srcRect/>
                    <a:stretch>
                      <a:fillRect/>
                    </a:stretch>
                  </pic:blipFill>
                  <pic:spPr>
                    <a:xfrm>
                      <a:off x="0" y="0"/>
                      <a:ext cx="1620988" cy="852338"/>
                    </a:xfrm>
                    <a:prstGeom prst="rect">
                      <a:avLst/>
                    </a:prstGeom>
                    <a:ln/>
                  </pic:spPr>
                </pic:pic>
              </a:graphicData>
            </a:graphic>
          </wp:inline>
        </w:drawing>
      </w:r>
    </w:p>
    <w:p w14:paraId="1CF91361" w14:textId="77777777" w:rsidR="00AF7AC9" w:rsidRDefault="00000000">
      <w:pPr>
        <w:rPr>
          <w:rFonts w:ascii="Lato" w:eastAsia="Lato" w:hAnsi="Lato" w:cs="Lato"/>
          <w:color w:val="252525"/>
          <w:shd w:val="clear" w:color="auto" w:fill="F8FAFE"/>
        </w:rPr>
      </w:pPr>
      <w:r>
        <w:rPr>
          <w:rFonts w:ascii="Lato" w:eastAsia="Lato" w:hAnsi="Lato" w:cs="Lato"/>
          <w:b/>
          <w:color w:val="252525"/>
          <w:shd w:val="clear" w:color="auto" w:fill="F8FAFE"/>
        </w:rPr>
        <w:t xml:space="preserve">The "ever-perfect Marianela </w:t>
      </w:r>
      <w:proofErr w:type="spellStart"/>
      <w:r>
        <w:rPr>
          <w:rFonts w:ascii="Lato" w:eastAsia="Lato" w:hAnsi="Lato" w:cs="Lato"/>
          <w:b/>
          <w:color w:val="252525"/>
          <w:shd w:val="clear" w:color="auto" w:fill="F8FAFE"/>
        </w:rPr>
        <w:t>Nuñez</w:t>
      </w:r>
      <w:proofErr w:type="spellEnd"/>
      <w:r>
        <w:rPr>
          <w:rFonts w:ascii="Lato" w:eastAsia="Lato" w:hAnsi="Lato" w:cs="Lato"/>
          <w:b/>
          <w:color w:val="252525"/>
          <w:shd w:val="clear" w:color="auto" w:fill="F8FAFE"/>
        </w:rPr>
        <w:t xml:space="preserve"> and Vadim </w:t>
      </w:r>
      <w:proofErr w:type="spellStart"/>
      <w:r>
        <w:rPr>
          <w:rFonts w:ascii="Lato" w:eastAsia="Lato" w:hAnsi="Lato" w:cs="Lato"/>
          <w:b/>
          <w:color w:val="252525"/>
          <w:shd w:val="clear" w:color="auto" w:fill="F8FAFE"/>
        </w:rPr>
        <w:t>Muntagirov</w:t>
      </w:r>
      <w:proofErr w:type="spellEnd"/>
      <w:r>
        <w:rPr>
          <w:rFonts w:ascii="Lato" w:eastAsia="Lato" w:hAnsi="Lato" w:cs="Lato"/>
          <w:b/>
          <w:color w:val="252525"/>
          <w:shd w:val="clear" w:color="auto" w:fill="F8FAFE"/>
        </w:rPr>
        <w:t>" (</w:t>
      </w:r>
      <w:r>
        <w:rPr>
          <w:rFonts w:ascii="inherit" w:eastAsia="inherit" w:hAnsi="inherit" w:cs="inherit"/>
          <w:b/>
          <w:i/>
          <w:color w:val="252525"/>
          <w:shd w:val="clear" w:color="auto" w:fill="F8FAFE"/>
        </w:rPr>
        <w:t>The Guardian</w:t>
      </w:r>
      <w:r>
        <w:rPr>
          <w:rFonts w:ascii="Lato" w:eastAsia="Lato" w:hAnsi="Lato" w:cs="Lato"/>
          <w:b/>
          <w:color w:val="252525"/>
          <w:shd w:val="clear" w:color="auto" w:fill="F8FAFE"/>
        </w:rPr>
        <w:t>) headline this immaculate Royal Ballet production of Tchaikovsky's </w:t>
      </w:r>
      <w:r>
        <w:rPr>
          <w:rFonts w:ascii="inherit" w:eastAsia="inherit" w:hAnsi="inherit" w:cs="inherit"/>
          <w:b/>
          <w:i/>
          <w:color w:val="252525"/>
          <w:shd w:val="clear" w:color="auto" w:fill="F8FAFE"/>
        </w:rPr>
        <w:t>The Sleeping Beauty</w:t>
      </w:r>
      <w:r>
        <w:rPr>
          <w:rFonts w:ascii="Lato" w:eastAsia="Lato" w:hAnsi="Lato" w:cs="Lato"/>
          <w:b/>
          <w:color w:val="252525"/>
          <w:shd w:val="clear" w:color="auto" w:fill="F8FAFE"/>
        </w:rPr>
        <w:t>, in the classic choreography by Marius Petipa!</w:t>
      </w:r>
    </w:p>
    <w:p w14:paraId="1A69303B" w14:textId="77777777" w:rsidR="00AF7AC9" w:rsidRDefault="00000000">
      <w:pPr>
        <w:rPr>
          <w:rFonts w:ascii="Lato" w:eastAsia="Lato" w:hAnsi="Lato" w:cs="Lato"/>
          <w:color w:val="252525"/>
          <w:shd w:val="clear" w:color="auto" w:fill="F8FAFE"/>
        </w:rPr>
      </w:pPr>
      <w:r>
        <w:rPr>
          <w:rFonts w:ascii="Lato" w:eastAsia="Lato" w:hAnsi="Lato" w:cs="Lato"/>
          <w:color w:val="252525"/>
          <w:shd w:val="clear" w:color="auto" w:fill="F8FAFE"/>
        </w:rPr>
        <w:t>Performed in Covent Garden, 2017: 2h 18m</w:t>
      </w:r>
    </w:p>
    <w:p w14:paraId="506BFF8E" w14:textId="77777777" w:rsidR="00AF7AC9" w:rsidRDefault="00000000">
      <w:pPr>
        <w:pBdr>
          <w:top w:val="nil"/>
          <w:left w:val="nil"/>
          <w:bottom w:val="nil"/>
          <w:right w:val="nil"/>
          <w:between w:val="nil"/>
        </w:pBdr>
        <w:shd w:val="clear" w:color="auto" w:fill="FFFFFF"/>
        <w:spacing w:before="375" w:after="375" w:line="240" w:lineRule="auto"/>
        <w:rPr>
          <w:color w:val="000000"/>
        </w:rPr>
      </w:pPr>
      <w:r>
        <w:rPr>
          <w:rFonts w:ascii="Helvetica Neue" w:eastAsia="Helvetica Neue" w:hAnsi="Helvetica Neue" w:cs="Helvetica Neue"/>
          <w:color w:val="000000"/>
          <w:sz w:val="28"/>
          <w:szCs w:val="28"/>
        </w:rPr>
        <w:t>Cinderella</w:t>
      </w:r>
    </w:p>
    <w:p w14:paraId="5A37C64C" w14:textId="77777777" w:rsidR="00AF7AC9" w:rsidRDefault="00000000">
      <w:pPr>
        <w:pStyle w:val="Heading1"/>
        <w:shd w:val="clear" w:color="auto" w:fill="FFFFFF"/>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Cinderella by Rudolf Nureyev, music by Sergei Prokofiev</w:t>
      </w:r>
    </w:p>
    <w:p w14:paraId="28BF380A" w14:textId="77777777" w:rsidR="00AF7AC9" w:rsidRDefault="00000000">
      <w:pPr>
        <w:pStyle w:val="Heading1"/>
        <w:shd w:val="clear" w:color="auto" w:fill="FFFFFF"/>
        <w:spacing w:before="0" w:after="0"/>
        <w:rPr>
          <w:rFonts w:ascii="Calibri" w:eastAsia="Calibri" w:hAnsi="Calibri" w:cs="Calibri"/>
          <w:b w:val="0"/>
          <w:sz w:val="22"/>
          <w:szCs w:val="22"/>
        </w:rPr>
      </w:pPr>
      <w:r>
        <w:rPr>
          <w:rFonts w:ascii="Calibri" w:eastAsia="Calibri" w:hAnsi="Calibri" w:cs="Calibri"/>
          <w:b w:val="0"/>
          <w:sz w:val="22"/>
          <w:szCs w:val="22"/>
        </w:rPr>
        <w:t xml:space="preserve">Corps de Ballet de </w:t>
      </w:r>
      <w:proofErr w:type="spellStart"/>
      <w:r>
        <w:rPr>
          <w:rFonts w:ascii="Calibri" w:eastAsia="Calibri" w:hAnsi="Calibri" w:cs="Calibri"/>
          <w:b w:val="0"/>
          <w:sz w:val="22"/>
          <w:szCs w:val="22"/>
        </w:rPr>
        <w:t>l'Opéra</w:t>
      </w:r>
      <w:proofErr w:type="spellEnd"/>
      <w:r>
        <w:rPr>
          <w:rFonts w:ascii="Calibri" w:eastAsia="Calibri" w:hAnsi="Calibri" w:cs="Calibri"/>
          <w:b w:val="0"/>
          <w:sz w:val="22"/>
          <w:szCs w:val="22"/>
        </w:rPr>
        <w:t xml:space="preserve"> national de Paris</w:t>
      </w:r>
    </w:p>
    <w:p w14:paraId="4AD596B9" w14:textId="77777777" w:rsidR="00AF7AC9" w:rsidRDefault="00000000">
      <w:pPr>
        <w:pStyle w:val="Heading1"/>
        <w:shd w:val="clear" w:color="auto" w:fill="FFFFFF"/>
        <w:spacing w:before="0" w:after="0"/>
        <w:rPr>
          <w:rFonts w:ascii="Helvetica Neue" w:eastAsia="Helvetica Neue" w:hAnsi="Helvetica Neue" w:cs="Helvetica Neue"/>
          <w:b w:val="0"/>
          <w:sz w:val="22"/>
          <w:szCs w:val="22"/>
        </w:rPr>
      </w:pPr>
      <w:r>
        <w:rPr>
          <w:rFonts w:ascii="Helvetica Neue" w:eastAsia="Helvetica Neue" w:hAnsi="Helvetica Neue" w:cs="Helvetica Neue"/>
          <w:b w:val="0"/>
          <w:noProof/>
          <w:sz w:val="22"/>
          <w:szCs w:val="22"/>
        </w:rPr>
        <w:lastRenderedPageBreak/>
        <w:drawing>
          <wp:inline distT="0" distB="0" distL="0" distR="0" wp14:anchorId="68008F49" wp14:editId="7885DF39">
            <wp:extent cx="1445721" cy="211417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445721" cy="2114173"/>
                    </a:xfrm>
                    <a:prstGeom prst="rect">
                      <a:avLst/>
                    </a:prstGeom>
                    <a:ln/>
                  </pic:spPr>
                </pic:pic>
              </a:graphicData>
            </a:graphic>
          </wp:inline>
        </w:drawing>
      </w:r>
    </w:p>
    <w:p w14:paraId="7F040ECB" w14:textId="77777777" w:rsidR="00AF7AC9" w:rsidRDefault="00AF7AC9">
      <w:pPr>
        <w:pStyle w:val="Heading1"/>
        <w:shd w:val="clear" w:color="auto" w:fill="FFFFFF"/>
        <w:spacing w:before="0" w:after="0"/>
        <w:rPr>
          <w:rFonts w:ascii="Calibri" w:eastAsia="Calibri" w:hAnsi="Calibri" w:cs="Calibri"/>
          <w:b w:val="0"/>
          <w:sz w:val="22"/>
          <w:szCs w:val="22"/>
        </w:rPr>
      </w:pPr>
    </w:p>
    <w:p w14:paraId="59B88EE9" w14:textId="77777777" w:rsidR="00AF7AC9" w:rsidRDefault="00000000">
      <w:pPr>
        <w:pStyle w:val="Heading1"/>
        <w:shd w:val="clear" w:color="auto" w:fill="FFFFFF"/>
        <w:spacing w:before="0" w:after="0"/>
        <w:rPr>
          <w:rFonts w:ascii="Calibri" w:eastAsia="Calibri" w:hAnsi="Calibri" w:cs="Calibri"/>
          <w:b w:val="0"/>
          <w:sz w:val="22"/>
          <w:szCs w:val="22"/>
        </w:rPr>
      </w:pPr>
      <w:r>
        <w:rPr>
          <w:rFonts w:ascii="Calibri" w:eastAsia="Calibri" w:hAnsi="Calibri" w:cs="Calibri"/>
          <w:b w:val="0"/>
          <w:sz w:val="22"/>
          <w:szCs w:val="22"/>
        </w:rPr>
        <w:t xml:space="preserve">An adaptation of Charles Perrault's fairy tale by Rudolf Nureyev, with the traditional fairy character presented as a Hollywood Producer, turning the film star into a modern prince charming. In this refreshing version, Agnes Letestu as Cinderella displays her skills in tap-dance, ballroom dancing in high heels and </w:t>
      </w:r>
      <w:proofErr w:type="spellStart"/>
      <w:r>
        <w:rPr>
          <w:rFonts w:ascii="Calibri" w:eastAsia="Calibri" w:hAnsi="Calibri" w:cs="Calibri"/>
          <w:b w:val="0"/>
          <w:sz w:val="22"/>
          <w:szCs w:val="22"/>
        </w:rPr>
        <w:t>en</w:t>
      </w:r>
      <w:proofErr w:type="spellEnd"/>
      <w:r>
        <w:rPr>
          <w:rFonts w:ascii="Calibri" w:eastAsia="Calibri" w:hAnsi="Calibri" w:cs="Calibri"/>
          <w:b w:val="0"/>
          <w:sz w:val="22"/>
          <w:szCs w:val="22"/>
        </w:rPr>
        <w:t xml:space="preserve"> pointe!</w:t>
      </w:r>
    </w:p>
    <w:p w14:paraId="184F6294" w14:textId="77777777" w:rsidR="00AF7AC9" w:rsidRDefault="00AF7AC9">
      <w:pPr>
        <w:pStyle w:val="Heading1"/>
        <w:shd w:val="clear" w:color="auto" w:fill="FFFFFF"/>
        <w:spacing w:before="0" w:after="0"/>
        <w:rPr>
          <w:rFonts w:ascii="Calibri" w:eastAsia="Calibri" w:hAnsi="Calibri" w:cs="Calibri"/>
          <w:b w:val="0"/>
          <w:sz w:val="22"/>
          <w:szCs w:val="22"/>
        </w:rPr>
      </w:pPr>
    </w:p>
    <w:p w14:paraId="38858AC1" w14:textId="77777777" w:rsidR="00AF7AC9" w:rsidRDefault="00000000">
      <w:pPr>
        <w:pStyle w:val="Heading1"/>
        <w:shd w:val="clear" w:color="auto" w:fill="FFFFFF"/>
        <w:spacing w:before="0" w:after="0"/>
        <w:rPr>
          <w:rFonts w:ascii="Lato" w:eastAsia="Lato" w:hAnsi="Lato" w:cs="Lato"/>
          <w:color w:val="464646"/>
          <w:sz w:val="27"/>
          <w:szCs w:val="27"/>
        </w:rPr>
      </w:pPr>
      <w:hyperlink r:id="rId30">
        <w:r>
          <w:rPr>
            <w:rFonts w:ascii="Calibri" w:eastAsia="Calibri" w:hAnsi="Calibri" w:cs="Calibri"/>
            <w:b w:val="0"/>
            <w:color w:val="0563C1"/>
            <w:sz w:val="22"/>
            <w:szCs w:val="22"/>
            <w:u w:val="single"/>
          </w:rPr>
          <w:t>Les Ballets de Monte Carlo</w:t>
        </w:r>
      </w:hyperlink>
      <w:r>
        <w:rPr>
          <w:rFonts w:ascii="Calibri" w:eastAsia="Calibri" w:hAnsi="Calibri" w:cs="Calibri"/>
          <w:b w:val="0"/>
          <w:sz w:val="22"/>
          <w:szCs w:val="22"/>
        </w:rPr>
        <w:t xml:space="preserve"> portrays Cinderella as a natural and unaffected beauty who – with the help of her Fairy Godmother – saves the </w:t>
      </w:r>
      <w:proofErr w:type="gramStart"/>
      <w:r>
        <w:rPr>
          <w:rFonts w:ascii="Calibri" w:eastAsia="Calibri" w:hAnsi="Calibri" w:cs="Calibri"/>
          <w:b w:val="0"/>
          <w:sz w:val="22"/>
          <w:szCs w:val="22"/>
        </w:rPr>
        <w:t>Prince</w:t>
      </w:r>
      <w:proofErr w:type="gramEnd"/>
      <w:r>
        <w:rPr>
          <w:rFonts w:ascii="Calibri" w:eastAsia="Calibri" w:hAnsi="Calibri" w:cs="Calibri"/>
          <w:b w:val="0"/>
          <w:sz w:val="22"/>
          <w:szCs w:val="22"/>
        </w:rPr>
        <w:t xml:space="preserve"> from a decadent superficial lifestyle of the court. Costumes, lighting and the set affirm the fantastical and dreamlike world of the ballet, with ephemeral gold powder replacing the traditional gold slippers. Arguably one of the most moving interpretations, this performance highlights the dynamics of Prokofiev’s score. </w:t>
      </w:r>
    </w:p>
    <w:p w14:paraId="7628D06C" w14:textId="77777777" w:rsidR="00AF7AC9" w:rsidRDefault="00AF7AC9">
      <w:pPr>
        <w:pStyle w:val="Heading1"/>
        <w:shd w:val="clear" w:color="auto" w:fill="FFFFFF"/>
        <w:spacing w:before="0" w:after="0"/>
        <w:rPr>
          <w:rFonts w:ascii="Calibri" w:eastAsia="Calibri" w:hAnsi="Calibri" w:cs="Calibri"/>
          <w:b w:val="0"/>
          <w:sz w:val="22"/>
          <w:szCs w:val="22"/>
        </w:rPr>
      </w:pPr>
    </w:p>
    <w:p w14:paraId="16D0B5EC" w14:textId="77777777" w:rsidR="00AF7AC9" w:rsidRDefault="00AF7AC9">
      <w:pPr>
        <w:pStyle w:val="Heading1"/>
        <w:shd w:val="clear" w:color="auto" w:fill="FFFFFF"/>
        <w:spacing w:before="0" w:after="0"/>
        <w:rPr>
          <w:rFonts w:ascii="Calibri" w:eastAsia="Calibri" w:hAnsi="Calibri" w:cs="Calibri"/>
          <w:b w:val="0"/>
          <w:sz w:val="22"/>
          <w:szCs w:val="22"/>
        </w:rPr>
      </w:pPr>
    </w:p>
    <w:p w14:paraId="5FDFEDC8" w14:textId="77777777" w:rsidR="00AF7AC9" w:rsidRDefault="00000000">
      <w:pPr>
        <w:pStyle w:val="Heading1"/>
        <w:shd w:val="clear" w:color="auto" w:fill="FFFFFF"/>
        <w:spacing w:before="0" w:after="0"/>
        <w:rPr>
          <w:rFonts w:ascii="Lato" w:eastAsia="Lato" w:hAnsi="Lato" w:cs="Lato"/>
          <w:smallCaps/>
          <w:color w:val="000000"/>
          <w:sz w:val="24"/>
          <w:szCs w:val="24"/>
        </w:rPr>
      </w:pPr>
      <w:r>
        <w:rPr>
          <w:rFonts w:ascii="Lato" w:eastAsia="Lato" w:hAnsi="Lato" w:cs="Lato"/>
          <w:smallCaps/>
          <w:color w:val="000000"/>
          <w:sz w:val="24"/>
          <w:szCs w:val="24"/>
        </w:rPr>
        <w:t>OPERA: CINDERELLA</w:t>
      </w:r>
    </w:p>
    <w:p w14:paraId="2CB203B3" w14:textId="77777777" w:rsidR="00AF7AC9" w:rsidRDefault="00AF7AC9"/>
    <w:p w14:paraId="4444AF09" w14:textId="77777777" w:rsidR="00AF7AC9" w:rsidRDefault="00000000">
      <w:r>
        <w:t xml:space="preserve">12-year-old Alma </w:t>
      </w:r>
      <w:proofErr w:type="spellStart"/>
      <w:r>
        <w:t>Deutscher’s</w:t>
      </w:r>
      <w:proofErr w:type="spellEnd"/>
      <w:r>
        <w:t xml:space="preserve"> full-length opera </w:t>
      </w:r>
      <w:r>
        <w:rPr>
          <w:i/>
        </w:rPr>
        <w:t>Cinderella</w:t>
      </w:r>
      <w:r>
        <w:t xml:space="preserve"> is one of her greatest accomplishments to date. She started composing the opera aged just 8 and it premiered in an early chamber version in 2015 in Israel, before being performed in a fuller version in Vienna under the patronage of the great conductor Zubin Mehta. </w:t>
      </w:r>
    </w:p>
    <w:p w14:paraId="19FBD147" w14:textId="77777777" w:rsidR="00AF7AC9" w:rsidRDefault="00000000">
      <w:r>
        <w:t xml:space="preserve">Try this </w:t>
      </w:r>
      <w:hyperlink r:id="rId31">
        <w:r>
          <w:rPr>
            <w:color w:val="0563C1"/>
            <w:u w:val="single"/>
          </w:rPr>
          <w:t xml:space="preserve">Viennese version </w:t>
        </w:r>
      </w:hyperlink>
      <w:r>
        <w:t xml:space="preserve">for children from 2018, lasting just 1hr 15 minutes. This modern version of the beloved fairy tale blends humour, poetry and the magic of theatre. The title character is a young composer, envied by her stepmother and stepsisters for her talent and forced to toil away as a mere copyist. But compelled by the same love for art, Prince Charming – himself a </w:t>
      </w:r>
      <w:proofErr w:type="gramStart"/>
      <w:r>
        <w:t>poet  in</w:t>
      </w:r>
      <w:proofErr w:type="gramEnd"/>
      <w:r>
        <w:t xml:space="preserve"> this retelling – comes to Cinderella’s aid. </w:t>
      </w:r>
    </w:p>
    <w:p w14:paraId="6C983E92" w14:textId="77777777" w:rsidR="00AF7AC9" w:rsidRDefault="00000000">
      <w:r>
        <w:t xml:space="preserve">Or feast your eyes and ears on </w:t>
      </w:r>
      <w:hyperlink r:id="rId32">
        <w:r>
          <w:rPr>
            <w:color w:val="0563C1"/>
            <w:u w:val="single"/>
          </w:rPr>
          <w:t xml:space="preserve">this version of </w:t>
        </w:r>
        <w:proofErr w:type="spellStart"/>
        <w:r>
          <w:rPr>
            <w:color w:val="0563C1"/>
            <w:u w:val="single"/>
          </w:rPr>
          <w:t>Deutscher’s</w:t>
        </w:r>
        <w:proofErr w:type="spellEnd"/>
        <w:r>
          <w:rPr>
            <w:color w:val="0563C1"/>
            <w:u w:val="single"/>
          </w:rPr>
          <w:t xml:space="preserve"> opera </w:t>
        </w:r>
      </w:hyperlink>
      <w:r>
        <w:t xml:space="preserve">. Re-orchestrated for a full chamber orchestra and performed in period costume, with spoken word as well as operatic </w:t>
      </w:r>
      <w:proofErr w:type="gramStart"/>
      <w:r>
        <w:t>voice,  by</w:t>
      </w:r>
      <w:proofErr w:type="gramEnd"/>
      <w:r>
        <w:t xml:space="preserve"> Opera San Jose in 2017 this runs for 2 hours and 32 minutes. The opera resets the fairy tale as taking place in an opera company run by Cinderella’s evil stepmother. </w:t>
      </w:r>
    </w:p>
    <w:p w14:paraId="27A56692" w14:textId="77777777" w:rsidR="00AF7AC9" w:rsidRDefault="00AF7AC9"/>
    <w:p w14:paraId="0F5CA883" w14:textId="77777777" w:rsidR="00AF7AC9" w:rsidRDefault="00000000">
      <w:hyperlink r:id="rId33">
        <w:r>
          <w:rPr>
            <w:color w:val="0563C1"/>
            <w:u w:val="single"/>
          </w:rPr>
          <w:t xml:space="preserve">Massenet’s </w:t>
        </w:r>
        <w:proofErr w:type="spellStart"/>
        <w:r>
          <w:rPr>
            <w:color w:val="0563C1"/>
            <w:u w:val="single"/>
          </w:rPr>
          <w:t>Cendrillon</w:t>
        </w:r>
        <w:proofErr w:type="spellEnd"/>
      </w:hyperlink>
      <w:r>
        <w:t xml:space="preserve"> was performed at Glyndebourne in 2019 with the spellbinding Danielle de </w:t>
      </w:r>
      <w:proofErr w:type="spellStart"/>
      <w:r>
        <w:t>Niese</w:t>
      </w:r>
      <w:proofErr w:type="spellEnd"/>
      <w:r>
        <w:t xml:space="preserve"> in the title role. Relive the enchanting musical setting of this exquisite fairy tale that includes a funny yet moving performance from Cinderella’s father as a widower too timid to stand up to his new (and gloriously over-the-top) spouse. </w:t>
      </w:r>
      <w:proofErr w:type="gramStart"/>
      <w:r>
        <w:t>This staging mixes</w:t>
      </w:r>
      <w:proofErr w:type="gramEnd"/>
      <w:r>
        <w:t xml:space="preserve"> décor and costumes from the composer’s era with today’s and received outstanding reviews from the nation’s critics and press. </w:t>
      </w:r>
    </w:p>
    <w:p w14:paraId="70B96947" w14:textId="77777777" w:rsidR="00AF7AC9" w:rsidRDefault="00AF7AC9">
      <w:pPr>
        <w:rPr>
          <w:rFonts w:ascii="Lato" w:eastAsia="Lato" w:hAnsi="Lato" w:cs="Lato"/>
          <w:color w:val="252525"/>
          <w:shd w:val="clear" w:color="auto" w:fill="F8FAFE"/>
        </w:rPr>
      </w:pPr>
    </w:p>
    <w:p w14:paraId="1408B1C5" w14:textId="77777777" w:rsidR="00AF7AC9" w:rsidRDefault="00AF7AC9">
      <w:pPr>
        <w:pBdr>
          <w:top w:val="nil"/>
          <w:left w:val="nil"/>
          <w:bottom w:val="nil"/>
          <w:right w:val="nil"/>
          <w:between w:val="nil"/>
        </w:pBdr>
        <w:shd w:val="clear" w:color="auto" w:fill="FFFFFF"/>
        <w:spacing w:before="375" w:after="375" w:line="240" w:lineRule="auto"/>
        <w:rPr>
          <w:rFonts w:ascii="Lato" w:eastAsia="Lato" w:hAnsi="Lato" w:cs="Lato"/>
          <w:color w:val="464646"/>
          <w:sz w:val="27"/>
          <w:szCs w:val="27"/>
        </w:rPr>
      </w:pPr>
    </w:p>
    <w:sectPr w:rsidR="00AF7AC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inherit">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AC9"/>
    <w:rsid w:val="001D3EDA"/>
    <w:rsid w:val="00437206"/>
    <w:rsid w:val="00462AB8"/>
    <w:rsid w:val="00AF7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ACBDA"/>
  <w15:docId w15:val="{F7E7FF8D-D0DA-4C1D-A632-01C6BE1F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4B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unhideWhenUsed/>
    <w:qFormat/>
    <w:rsid w:val="006C4B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6C4B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6C4B7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C4B7C"/>
    <w:rPr>
      <w:rFonts w:ascii="Times New Roman" w:eastAsia="Times New Roman" w:hAnsi="Times New Roman" w:cs="Times New Roman"/>
      <w:b/>
      <w:bCs/>
      <w:sz w:val="36"/>
      <w:szCs w:val="36"/>
      <w:lang w:eastAsia="en-GB"/>
    </w:rPr>
  </w:style>
  <w:style w:type="character" w:customStyle="1" w:styleId="moviegenre">
    <w:name w:val="movie__genre"/>
    <w:basedOn w:val="DefaultParagraphFont"/>
    <w:rsid w:val="006C4B7C"/>
  </w:style>
  <w:style w:type="character" w:customStyle="1" w:styleId="movietitle--tall">
    <w:name w:val="movie__title--tall"/>
    <w:basedOn w:val="DefaultParagraphFont"/>
    <w:rsid w:val="006C4B7C"/>
  </w:style>
  <w:style w:type="character" w:customStyle="1" w:styleId="Heading4Char">
    <w:name w:val="Heading 4 Char"/>
    <w:basedOn w:val="DefaultParagraphFont"/>
    <w:link w:val="Heading4"/>
    <w:uiPriority w:val="9"/>
    <w:semiHidden/>
    <w:rsid w:val="006C4B7C"/>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6C4B7C"/>
    <w:rPr>
      <w:i/>
      <w:iCs/>
    </w:rPr>
  </w:style>
  <w:style w:type="paragraph" w:styleId="NormalWeb">
    <w:name w:val="Normal (Web)"/>
    <w:basedOn w:val="Normal"/>
    <w:uiPriority w:val="99"/>
    <w:unhideWhenUsed/>
    <w:rsid w:val="006C4B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basedOn w:val="Normal"/>
    <w:rsid w:val="006C4B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6C5C"/>
    <w:rPr>
      <w:color w:val="0563C1" w:themeColor="hyperlink"/>
      <w:u w:val="single"/>
    </w:rPr>
  </w:style>
  <w:style w:type="character" w:styleId="UnresolvedMention">
    <w:name w:val="Unresolved Mention"/>
    <w:basedOn w:val="DefaultParagraphFont"/>
    <w:uiPriority w:val="99"/>
    <w:semiHidden/>
    <w:unhideWhenUsed/>
    <w:rsid w:val="00096C5C"/>
    <w:rPr>
      <w:color w:val="605E5C"/>
      <w:shd w:val="clear" w:color="auto" w:fill="E1DFDD"/>
    </w:rPr>
  </w:style>
  <w:style w:type="paragraph" w:styleId="ListParagraph">
    <w:name w:val="List Paragraph"/>
    <w:basedOn w:val="Normal"/>
    <w:uiPriority w:val="34"/>
    <w:qFormat/>
    <w:rsid w:val="001C18A1"/>
    <w:pPr>
      <w:ind w:left="720"/>
      <w:contextualSpacing/>
    </w:pPr>
  </w:style>
  <w:style w:type="character" w:styleId="Strong">
    <w:name w:val="Strong"/>
    <w:basedOn w:val="DefaultParagraphFont"/>
    <w:uiPriority w:val="22"/>
    <w:qFormat/>
    <w:rsid w:val="00811575"/>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hyperlink" Target="https://edu.medici.tv/en/ballets/swan-lake-yuri-grigorovich-svetlana-zakharova-bolshoi-ballet" TargetMode="External"/><Relationship Id="rId3" Type="http://schemas.openxmlformats.org/officeDocument/2006/relationships/settings" Target="settings.xml"/><Relationship Id="rId21" Type="http://schemas.openxmlformats.org/officeDocument/2006/relationships/hyperlink" Target="https://edu.medici.tv/en/ballets/nutcracker-sweeties-duke-ellington-strayhorn-birmingham-royal-ballet" TargetMode="External"/><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https://edu.medici.tv/en/concerts/philippe-herreweghe-conducts-johann-sebastian-bach-christmas-cantatas/" TargetMode="External"/><Relationship Id="rId17" Type="http://schemas.openxmlformats.org/officeDocument/2006/relationships/image" Target="media/image7.jpg"/><Relationship Id="rId25" Type="http://schemas.openxmlformats.org/officeDocument/2006/relationships/hyperlink" Target="https://edu.medici.tv/en/ballets/swan-lake-petipa-national-ballet-ukraine-2019" TargetMode="External"/><Relationship Id="rId33" Type="http://schemas.openxmlformats.org/officeDocument/2006/relationships/hyperlink" Target="https://edu.medici.tv/en/operas/cendrillon-massenet-danielle-de-niese-london-philharmonic-orchestra-glyndebourne" TargetMode="External"/><Relationship Id="rId2" Type="http://schemas.openxmlformats.org/officeDocument/2006/relationships/styles" Target="styles.xml"/><Relationship Id="rId16" Type="http://schemas.openxmlformats.org/officeDocument/2006/relationships/hyperlink" Target="https://edu.medici.tv/en/documentaries/god-greatest-hits-holy-night-the-songs-of-christmas/" TargetMode="External"/><Relationship Id="rId20" Type="http://schemas.openxmlformats.org/officeDocument/2006/relationships/hyperlink" Target="https://edu.medici.tv/en/ballets/nutcracker-and-mouse-ki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edu.medici.tv/en/documentaries/the-3-tenors-the-birth-of-a-legend-claus-wischmann/" TargetMode="External"/><Relationship Id="rId11" Type="http://schemas.openxmlformats.org/officeDocument/2006/relationships/image" Target="media/image4.jpg"/><Relationship Id="rId24" Type="http://schemas.openxmlformats.org/officeDocument/2006/relationships/hyperlink" Target="https://edu.medici.tv/en/ballets/alices-adventures-wonderland-talbot-christopher-saunders-steven-mcrae-orchestra-royal-opera-house-koen-kessels-royal-ballet" TargetMode="External"/><Relationship Id="rId32" Type="http://schemas.openxmlformats.org/officeDocument/2006/relationships/hyperlink" Target="https://edu.medici.tv/en/operas/cinderella-alma-deutscher-american-premiere" TargetMode="External"/><Relationship Id="rId5" Type="http://schemas.openxmlformats.org/officeDocument/2006/relationships/image" Target="media/image1.png"/><Relationship Id="rId15" Type="http://schemas.openxmlformats.org/officeDocument/2006/relationships/image" Target="media/image6.jpg"/><Relationship Id="rId23" Type="http://schemas.openxmlformats.org/officeDocument/2006/relationships/hyperlink" Target="https://edu.medici.tv/en/ballets/nutcracker-balanchine-tchaikovsky-lincoln-center" TargetMode="External"/><Relationship Id="rId28" Type="http://schemas.openxmlformats.org/officeDocument/2006/relationships/image" Target="media/image9.png"/><Relationship Id="rId10" Type="http://schemas.openxmlformats.org/officeDocument/2006/relationships/hyperlink" Target="https://edu.medici.tv/en/concerts/bach-christmas-oratorio-thomanerchor-leipzig-gewandhausorchester-leipzig-st-thomas-church-leipzig/" TargetMode="External"/><Relationship Id="rId19" Type="http://schemas.openxmlformats.org/officeDocument/2006/relationships/hyperlink" Target="https://edu.medici.tv/en/ballets/nutcracker-roh-2018/" TargetMode="External"/><Relationship Id="rId31" Type="http://schemas.openxmlformats.org/officeDocument/2006/relationships/hyperlink" Target="https://edu.medici.tv/en/operas/deutscher-cinderella-version-viennoise-pour-enfants-birgit-kajtna-witolf-werner-vienna-state-opera"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edu.medici.tv/en/concerts/christmas-special-from-marienberg-thomas-clamor/" TargetMode="External"/><Relationship Id="rId22" Type="http://schemas.openxmlformats.org/officeDocument/2006/relationships/hyperlink" Target="https://edu.medici.tv/en/ballets/casse-noisette-et-le-roi-des-souris-tchaikovski-christian-spuck-ballett-zurich-opernhaus-zurich" TargetMode="External"/><Relationship Id="rId27" Type="http://schemas.openxmlformats.org/officeDocument/2006/relationships/hyperlink" Target="https://edu.medici.tv/en/ballets/sleeping-beauty-marius-petipa-royal-opera-house-2006" TargetMode="External"/><Relationship Id="rId30" Type="http://schemas.openxmlformats.org/officeDocument/2006/relationships/hyperlink" Target="https://edu.medici.tv/en/ballets/cinderella-jean-christophe-maillot-les-ballets-de-monte-carlo" TargetMode="External"/><Relationship Id="rId35" Type="http://schemas.openxmlformats.org/officeDocument/2006/relationships/theme" Target="theme/theme1.xml"/><Relationship Id="rId8" Type="http://schemas.openxmlformats.org/officeDocument/2006/relationships/hyperlink" Target="https://edu.medici.tv/en/concerts/veni-domine-advent-christmas-sistine-chapel-sistine-chapel-cho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qPLgRmWCMGEWbYWqIwhOIrCiZQ==">AMUW2mXqisIlA0V6CoID5Bf8SI5xaZbV3iMH3H4k/+Kow5OLBcsrOjcipUUx2+sgo74kPob7HO2rCBnxm4NlIh50o5xjSZQS6s8lL3jSWXYdqAZblaYRTSg=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1806</Words>
  <Characters>10298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Everitt</dc:creator>
  <cp:lastModifiedBy>Ellen Eke</cp:lastModifiedBy>
  <cp:revision>2</cp:revision>
  <dcterms:created xsi:type="dcterms:W3CDTF">2022-12-02T10:25:00Z</dcterms:created>
  <dcterms:modified xsi:type="dcterms:W3CDTF">2022-12-02T10:25:00Z</dcterms:modified>
</cp:coreProperties>
</file>